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A606E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9A606E" w:rsidRPr="00002B5D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02B5D"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Согласование местоположения границ земельных участков, граничащих с земельными участками, находящимися </w:t>
      </w:r>
    </w:p>
    <w:p w:rsidR="009A606E" w:rsidRPr="00002B5D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B5D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муниципальной собственности и государственная </w:t>
      </w:r>
    </w:p>
    <w:p w:rsidR="009A606E" w:rsidRPr="00002B5D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B5D">
        <w:rPr>
          <w:rFonts w:ascii="Times New Roman" w:eastAsia="Calibri" w:hAnsi="Times New Roman" w:cs="Times New Roman"/>
          <w:b/>
          <w:sz w:val="28"/>
          <w:szCs w:val="28"/>
        </w:rPr>
        <w:t>собственность на которые не разграничена</w:t>
      </w:r>
      <w:r w:rsidRPr="00002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02B5D">
        <w:rPr>
          <w:rFonts w:ascii="Calibri" w:eastAsia="Calibri" w:hAnsi="Calibri" w:cs="Times New Roman"/>
          <w:b/>
          <w:vertAlign w:val="superscript"/>
        </w:rPr>
        <w:t xml:space="preserve">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A78A5">
        <w:rPr>
          <w:rFonts w:ascii="Times New Roman" w:eastAsia="Calibri" w:hAnsi="Times New Roman" w:cs="Times New Roman"/>
          <w:sz w:val="28"/>
          <w:szCs w:val="28"/>
        </w:rPr>
        <w:t>Согласование местоположения границ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>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A78A5">
        <w:rPr>
          <w:rFonts w:ascii="Calibri" w:eastAsia="Calibri" w:hAnsi="Calibri" w:cs="Times New Roman"/>
          <w:vertAlign w:val="superscript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65671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городского поселения «</w:t>
      </w:r>
      <w:proofErr w:type="spellStart"/>
      <w:r w:rsidR="00D65671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Жешарт</w:t>
      </w:r>
      <w:proofErr w:type="spellEnd"/>
      <w:r w:rsidR="00D65671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083D82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являются физические (в том числе индивидуальные предприниматели) и юридические лица.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1.3. От имени заявителей в целях получения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выступать лицо, имеющее</w:t>
      </w:r>
      <w:r w:rsidRPr="00083D82">
        <w:rPr>
          <w:rFonts w:ascii="Times New Roman" w:hAnsi="Times New Roman" w:cs="Times New Roman"/>
          <w:sz w:val="28"/>
          <w:szCs w:val="28"/>
        </w:rPr>
        <w:t xml:space="preserve"> такое право в соответствии с законодательством Российской Федерации, либо в силу наделения </w:t>
      </w:r>
      <w:r>
        <w:rPr>
          <w:rFonts w:ascii="Times New Roman" w:hAnsi="Times New Roman" w:cs="Times New Roman"/>
          <w:sz w:val="28"/>
          <w:szCs w:val="28"/>
        </w:rPr>
        <w:t>его заявителем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соответствующими полномочиями.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083D82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D65671" w:rsidRPr="00E55723">
        <w:rPr>
          <w:rFonts w:ascii="Times New Roman" w:eastAsia="Calibri" w:hAnsi="Times New Roman" w:cs="Times New Roman"/>
          <w:sz w:val="28"/>
          <w:szCs w:val="28"/>
        </w:rPr>
        <w:t>(www.gpzheshart.ru)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9A606E" w:rsidRPr="00083D82" w:rsidRDefault="009A606E" w:rsidP="009A606E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9A606E" w:rsidRPr="00083D82" w:rsidRDefault="009A606E" w:rsidP="009A606E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083D82">
        <w:rPr>
          <w:rFonts w:ascii="Times New Roman" w:hAnsi="Times New Roman" w:cs="Times New Roman"/>
          <w:sz w:val="28"/>
          <w:szCs w:val="28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A606E" w:rsidRPr="00083D82" w:rsidRDefault="009A606E" w:rsidP="009A606E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9A606E" w:rsidRPr="00083D82" w:rsidRDefault="009A606E" w:rsidP="009A606E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3D82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A606E" w:rsidRPr="00083D82" w:rsidRDefault="009A606E" w:rsidP="009A606E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083D82">
        <w:rPr>
          <w:rFonts w:ascii="Times New Roman" w:hAnsi="Times New Roman" w:cs="Times New Roman"/>
          <w:sz w:val="28"/>
          <w:szCs w:val="28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A606E" w:rsidRPr="00083D82" w:rsidRDefault="009A606E" w:rsidP="009A606E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083D82">
        <w:rPr>
          <w:rFonts w:ascii="Times New Roman" w:hAnsi="Times New Roman" w:cs="Times New Roman"/>
          <w:sz w:val="28"/>
          <w:szCs w:val="28"/>
        </w:rPr>
        <w:t> 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083D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9A606E" w:rsidRPr="00083D82" w:rsidRDefault="009A606E" w:rsidP="009A606E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9A606E" w:rsidRPr="00083D82" w:rsidRDefault="009A606E" w:rsidP="009A606E">
      <w:pPr>
        <w:pStyle w:val="a4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A606E" w:rsidRPr="00083D82" w:rsidRDefault="009A606E" w:rsidP="009A606E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9A606E" w:rsidRPr="00083D82" w:rsidRDefault="009A606E" w:rsidP="009A606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A606E" w:rsidRPr="00083D82" w:rsidRDefault="009A606E" w:rsidP="009A606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A78A5">
        <w:rPr>
          <w:rFonts w:ascii="Times New Roman" w:eastAsia="Calibri" w:hAnsi="Times New Roman" w:cs="Times New Roman"/>
          <w:sz w:val="28"/>
          <w:szCs w:val="28"/>
        </w:rPr>
        <w:t>Согласование местоположения границ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граничащих с земельными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участками, находящимися в муниципальной собственности и государственная собственность на которые не разграничена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D65671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поселения «</w:t>
      </w:r>
      <w:proofErr w:type="spellStart"/>
      <w:r w:rsidR="00D65671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="00D65671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5671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083D8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BF26F1" w:rsidRDefault="00BF26F1" w:rsidP="00BF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BB5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 и картографии – в части предоставления выписки из Единого государственного реестра недвижимости.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6A2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D92" w:rsidRDefault="009A606E" w:rsidP="001E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0E5D92">
        <w:rPr>
          <w:rFonts w:ascii="Times New Roman" w:hAnsi="Times New Roman" w:cs="Times New Roman"/>
          <w:sz w:val="28"/>
          <w:szCs w:val="28"/>
        </w:rPr>
        <w:t>:</w:t>
      </w:r>
    </w:p>
    <w:p w:rsidR="001E1D5A" w:rsidRPr="000B4D13" w:rsidRDefault="009A606E" w:rsidP="001E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1E1D5A" w:rsidRPr="000B4D1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E1D5A" w:rsidRPr="001709F9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</w:t>
      </w:r>
      <w:r w:rsidR="001E1D5A">
        <w:rPr>
          <w:rFonts w:ascii="Times New Roman" w:eastAsia="Calibri" w:hAnsi="Times New Roman" w:cs="Times New Roman"/>
          <w:sz w:val="28"/>
          <w:szCs w:val="28"/>
        </w:rPr>
        <w:t>согласовании</w:t>
      </w:r>
      <w:r w:rsidR="001E1D5A" w:rsidRPr="00AB4673">
        <w:rPr>
          <w:rFonts w:ascii="Times New Roman" w:eastAsia="Calibri" w:hAnsi="Times New Roman" w:cs="Times New Roman"/>
          <w:sz w:val="28"/>
          <w:szCs w:val="28"/>
        </w:rPr>
        <w:t xml:space="preserve"> местополож</w:t>
      </w:r>
      <w:r w:rsidR="001E1D5A">
        <w:rPr>
          <w:rFonts w:ascii="Times New Roman" w:eastAsia="Calibri" w:hAnsi="Times New Roman" w:cs="Times New Roman"/>
          <w:sz w:val="28"/>
          <w:szCs w:val="28"/>
        </w:rPr>
        <w:t xml:space="preserve">ения границ земельных участков </w:t>
      </w:r>
      <w:r w:rsidR="001E1D5A" w:rsidRPr="00533CE5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="001E1D5A"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D5A" w:rsidRPr="000B4D13" w:rsidRDefault="001E1D5A" w:rsidP="001E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7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</w:t>
      </w:r>
      <w:r w:rsidRPr="00AB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границ земельных участков </w:t>
      </w:r>
      <w:r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  <w:r w:rsidR="000E5D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F78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06E" w:rsidRPr="00EC74D7" w:rsidRDefault="009A606E" w:rsidP="00EC74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2.4. </w:t>
      </w:r>
      <w:r w:rsidRPr="00EC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0E5D92" w:rsidRPr="00EC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 календарных дней</w:t>
      </w:r>
      <w:r w:rsidRPr="00EC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запроса о предоставлении муниципальной услуги.</w:t>
      </w:r>
      <w:r w:rsidRPr="00EC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D7" w:rsidRDefault="009A606E" w:rsidP="00EC74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муниципальной услуги </w:t>
      </w:r>
      <w:r w:rsidR="00EC74D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предусмотрен.</w:t>
      </w:r>
    </w:p>
    <w:p w:rsidR="00D65671" w:rsidRPr="004537FF" w:rsidRDefault="009A606E" w:rsidP="00D65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D65671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</w:t>
      </w:r>
      <w:r w:rsidR="00D65671" w:rsidRPr="00E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 момента поступления сотруднику Органа,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9A606E" w:rsidRPr="00083D82" w:rsidRDefault="009A606E" w:rsidP="00EC74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D65671">
        <w:rPr>
          <w:rFonts w:ascii="Times New Roman" w:eastAsia="Calibri" w:hAnsi="Times New Roman" w:cs="Times New Roman"/>
          <w:sz w:val="28"/>
          <w:szCs w:val="28"/>
        </w:rPr>
        <w:t>2 рабочих дня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2.5.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D65671" w:rsidRPr="00E55723">
        <w:rPr>
          <w:rFonts w:ascii="Times New Roman" w:eastAsia="Calibri" w:hAnsi="Times New Roman" w:cs="Times New Roman"/>
          <w:sz w:val="28"/>
          <w:szCs w:val="28"/>
        </w:rPr>
        <w:t>www.gpzheshart.ru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A606E" w:rsidRPr="00083D82" w:rsidRDefault="009A606E" w:rsidP="009A6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147"/>
      <w:bookmarkEnd w:id="12"/>
      <w:r w:rsidRPr="00083D82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в Орган, МФЦ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BF26F1" w:rsidRPr="00BF26F1" w:rsidRDefault="00BF26F1" w:rsidP="00BF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BB5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прилагается межевой план земельного участка.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9A606E" w:rsidRPr="00D65671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5671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D65671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D65671">
        <w:rPr>
          <w:rFonts w:ascii="Times New Roman" w:hAnsi="Times New Roman" w:cs="Times New Roman"/>
          <w:sz w:val="28"/>
          <w:szCs w:val="28"/>
        </w:rPr>
        <w:t>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15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6F1" w:rsidRDefault="009A606E" w:rsidP="00BF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9A606E" w:rsidRDefault="00A55BB5" w:rsidP="00BF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F26F1" w:rsidRPr="00A55BB5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недвижимости.</w:t>
      </w:r>
    </w:p>
    <w:p w:rsidR="00BF26F1" w:rsidRPr="00BF26F1" w:rsidRDefault="00BF26F1" w:rsidP="00BF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5)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длительности временного интервала, который необходимо забронировать для приема;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9A606E" w:rsidRPr="00083D82" w:rsidRDefault="009A606E" w:rsidP="0015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A00F3">
        <w:rPr>
          <w:rFonts w:ascii="Times New Roman" w:eastAsia="Calibri" w:hAnsi="Times New Roman" w:cs="Times New Roman"/>
          <w:sz w:val="28"/>
          <w:szCs w:val="28"/>
          <w:lang w:eastAsia="ru-RU"/>
        </w:rPr>
        <w:t>.12. Оснований для отказа в приё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установленных федеральными законами, принимаемыми в соответствии с ними иными нормативными правовыми актами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Российской Федерации, законами и иными нормативными правовыми актами Республики Коми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083D82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BF26F1" w:rsidRDefault="00BF26F1" w:rsidP="00BF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BB5">
        <w:rPr>
          <w:rFonts w:ascii="Times New Roman" w:eastAsia="Calibri" w:hAnsi="Times New Roman" w:cs="Times New Roman"/>
          <w:sz w:val="28"/>
          <w:szCs w:val="28"/>
        </w:rPr>
        <w:t>предоставление неполного пакета документов, указанного в пункте 2.6 настоящего административного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5D0C15">
        <w:rPr>
          <w:rFonts w:ascii="Times New Roman" w:hAnsi="Times New Roman" w:cs="Times New Roman"/>
          <w:sz w:val="28"/>
          <w:szCs w:val="28"/>
        </w:rPr>
        <w:t>2.14</w:t>
      </w:r>
      <w:hyperlink w:anchor="Par178" w:history="1"/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1E5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включая информацию о методике расчета такой платы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083D82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="005D0C15">
        <w:rPr>
          <w:rFonts w:ascii="Times New Roman" w:hAnsi="Times New Roman" w:cs="Times New Roman"/>
          <w:sz w:val="28"/>
          <w:szCs w:val="28"/>
        </w:rPr>
        <w:t>.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запроса о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услуги,</w:t>
      </w:r>
      <w:r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083D82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5D0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5D0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5D0C15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регистрируются в Органе, МФЦ в день их поступления</w:t>
      </w:r>
      <w:r w:rsidR="005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</w:t>
      </w:r>
      <w:r w:rsidR="005D0C15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5D0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</w:t>
      </w:r>
      <w:r w:rsidR="005D0C15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</w:t>
      </w:r>
      <w:r w:rsidRPr="00083D82">
        <w:t xml:space="preserve">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9A606E" w:rsidRPr="00083D82" w:rsidRDefault="009A606E" w:rsidP="009A606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A606E" w:rsidRPr="00083D82" w:rsidRDefault="009A606E" w:rsidP="009A606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A606E" w:rsidRPr="00083D82" w:rsidRDefault="009A606E" w:rsidP="009A606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9A606E" w:rsidRPr="00083D82" w:rsidRDefault="009A606E" w:rsidP="009A60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A606E" w:rsidRPr="00083D82" w:rsidRDefault="009A606E" w:rsidP="009A6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8"/>
          <w:sz w:val="20"/>
          <w:szCs w:val="20"/>
        </w:rPr>
        <w:t> </w:t>
      </w:r>
      <w:r w:rsidRPr="00083D82">
        <w:rPr>
          <w:rStyle w:val="a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37"/>
        <w:gridCol w:w="2938"/>
      </w:tblGrid>
      <w:tr w:rsidR="009A606E" w:rsidRPr="00083D82" w:rsidTr="005D0C15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9A606E" w:rsidRPr="00083D82" w:rsidTr="005D0C15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9A606E" w:rsidRPr="00083D82" w:rsidTr="005D0C15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A606E" w:rsidRPr="00083D82" w:rsidTr="005D0C15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9A606E" w:rsidRPr="00083D82" w:rsidTr="005D0C15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9A606E" w:rsidRPr="00083D82" w:rsidTr="005D0C15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Удельный вес заявлений граждан, рассмотренных в установленный срок, в общем количестве обращений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A606E" w:rsidRPr="00083D82" w:rsidTr="005D0C15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A606E" w:rsidRPr="00083D82" w:rsidTr="005D0C15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A606E" w:rsidRPr="00083D82" w:rsidTr="005D0C15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D0C15" w:rsidRPr="0060610F" w:rsidRDefault="009A606E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i/>
          <w:sz w:val="28"/>
          <w:szCs w:val="28"/>
        </w:rPr>
        <w:t xml:space="preserve">2.23. </w:t>
      </w:r>
      <w:r w:rsidR="005D0C15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предоставлении </w:t>
      </w:r>
      <w:proofErr w:type="gramStart"/>
      <w:r w:rsidR="005D0C15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="005D0C15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форма заявления для предоставления муниципальной услуги находятся на Интернет-сайте администрации городского поселения «</w:t>
      </w:r>
      <w:proofErr w:type="spellStart"/>
      <w:r w:rsidR="005D0C15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Жешарт</w:t>
      </w:r>
      <w:proofErr w:type="spellEnd"/>
      <w:r w:rsidR="005D0C15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» (www.gpzheshart.ru), порталах государственных и муниципальных услуг (функций).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zip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текстовых документов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txt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rtf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электронных таблиц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графических изображений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jpg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pdf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tiff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dpi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(точек на дюйм) в масштабе 1:1;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4) электронные образы не должны содержать вирусов и вредоносных программ.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 МФЦ обеспечиваются: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D0C15" w:rsidRPr="0060610F" w:rsidRDefault="005D0C15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A606E" w:rsidRPr="005D0C15" w:rsidRDefault="009A606E" w:rsidP="005D0C1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D0C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5D0C15">
        <w:rPr>
          <w:rStyle w:val="af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footnoteReference w:id="2"/>
      </w:r>
      <w:r w:rsidRPr="005D0C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083D82">
        <w:rPr>
          <w:rStyle w:val="af"/>
          <w:rFonts w:ascii="Times New Roman" w:hAnsi="Times New Roman" w:cs="Times New Roman"/>
          <w:b/>
          <w:bCs/>
          <w:sz w:val="28"/>
          <w:szCs w:val="28"/>
        </w:rPr>
        <w:footnoteReference w:id="3"/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D82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88"/>
      <w:bookmarkStart w:id="17" w:name="Par293"/>
      <w:bookmarkEnd w:id="16"/>
      <w:bookmarkEnd w:id="17"/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 (функций).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9A606E" w:rsidRPr="00083D82" w:rsidRDefault="009A606E" w:rsidP="009A606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</w:t>
      </w:r>
      <w:r w:rsidRPr="00A7576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F26F1" w:rsidRPr="00A75762">
        <w:rPr>
          <w:rFonts w:ascii="Times New Roman" w:hAnsi="Times New Roman" w:cs="Times New Roman"/>
          <w:sz w:val="28"/>
          <w:szCs w:val="28"/>
        </w:rPr>
        <w:t>2 календарных дня</w:t>
      </w:r>
      <w:r w:rsidR="00BF26F1" w:rsidRPr="00BF2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3.3.3. Результатом административной процедуры является одно из следующих действий: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5D0C15" w:rsidRPr="004A5666">
        <w:rPr>
          <w:rFonts w:ascii="Times New Roman" w:eastAsia="Calibri" w:hAnsi="Times New Roman" w:cs="Times New Roman"/>
          <w:sz w:val="28"/>
          <w:szCs w:val="28"/>
        </w:rPr>
        <w:t>специалистом Органа, ответственным за прием и регистраци</w:t>
      </w:r>
      <w:r w:rsidR="005D0C15">
        <w:rPr>
          <w:rFonts w:ascii="Times New Roman" w:eastAsia="Calibri" w:hAnsi="Times New Roman" w:cs="Times New Roman"/>
          <w:sz w:val="28"/>
          <w:szCs w:val="28"/>
        </w:rPr>
        <w:t>ю</w:t>
      </w:r>
      <w:r w:rsidR="005D0C15" w:rsidRPr="004A5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C15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5D0C15" w:rsidRPr="004A5666">
        <w:rPr>
          <w:rFonts w:ascii="Times New Roman" w:eastAsia="Calibri" w:hAnsi="Times New Roman" w:cs="Times New Roman"/>
          <w:sz w:val="28"/>
          <w:szCs w:val="28"/>
        </w:rPr>
        <w:t xml:space="preserve"> (документов)</w:t>
      </w:r>
      <w:r w:rsidR="005D0C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5D0C15">
        <w:rPr>
          <w:rFonts w:ascii="Times New Roman" w:hAnsi="Times New Roman" w:cs="Times New Roman"/>
          <w:sz w:val="28"/>
          <w:szCs w:val="28"/>
        </w:rPr>
        <w:t xml:space="preserve">получением муниципальной услуги </w:t>
      </w:r>
      <w:r w:rsidR="005D0C15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F011E0" w:rsidRPr="00A75762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календарных дня со</w:t>
      </w:r>
      <w:r w:rsidR="00F011E0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Решения сотруднику Органа,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5D0C15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3.6.4. Иные действия, необходимые для пред</w:t>
      </w:r>
      <w:r w:rsidR="005D0C15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5D0C15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3.7. Предоставление муниципальной услуги через МФЦ,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, предусматривает следующие административные процедуры (действия):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083D8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</w:t>
      </w:r>
      <w:r w:rsidR="00F011E0">
        <w:rPr>
          <w:rFonts w:ascii="Times New Roman" w:hAnsi="Times New Roman" w:cs="Times New Roman"/>
          <w:sz w:val="28"/>
          <w:szCs w:val="28"/>
        </w:rPr>
        <w:t>ствие представленных документов;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F011E0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9A606E" w:rsidRPr="00083D82" w:rsidRDefault="009A606E" w:rsidP="009A606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</w:t>
      </w:r>
      <w:r w:rsidRPr="00A7576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011E0" w:rsidRPr="00A75762">
        <w:rPr>
          <w:rFonts w:ascii="Times New Roman" w:hAnsi="Times New Roman" w:cs="Times New Roman"/>
          <w:sz w:val="28"/>
          <w:szCs w:val="28"/>
        </w:rPr>
        <w:t>2 календарных дня со дня</w:t>
      </w:r>
      <w:r w:rsidR="00F011E0" w:rsidRPr="00A757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5762">
        <w:rPr>
          <w:rFonts w:ascii="Times New Roman" w:hAnsi="Times New Roman" w:cs="Times New Roman"/>
          <w:sz w:val="28"/>
          <w:szCs w:val="28"/>
        </w:rPr>
        <w:t>поступления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5D0C15" w:rsidRPr="00104C78"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работы МФЦ</w:t>
      </w:r>
      <w:r w:rsidR="005D0C15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5D0C15">
        <w:rPr>
          <w:rFonts w:ascii="Times New Roman" w:hAnsi="Times New Roman" w:cs="Times New Roman"/>
          <w:sz w:val="28"/>
          <w:szCs w:val="28"/>
        </w:rPr>
        <w:t xml:space="preserve">получением муниципальной услуги </w:t>
      </w:r>
      <w:r w:rsidR="005D0C15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083D82"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3.13.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</w:t>
      </w:r>
      <w:r w:rsidR="00F011E0">
        <w:rPr>
          <w:rFonts w:ascii="Times New Roman" w:hAnsi="Times New Roman" w:cs="Times New Roman"/>
          <w:sz w:val="28"/>
          <w:szCs w:val="28"/>
        </w:rPr>
        <w:t>ствие представленных документов;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9A606E" w:rsidRPr="00083D82" w:rsidRDefault="009A606E" w:rsidP="009A606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его заполнении специалист Органа, ответственный за прием документов, помогает заявителю заполнить запрос.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</w:t>
      </w:r>
      <w:r w:rsidR="00F011E0">
        <w:rPr>
          <w:rFonts w:ascii="Times New Roman" w:hAnsi="Times New Roman" w:cs="Times New Roman"/>
          <w:sz w:val="28"/>
          <w:szCs w:val="28"/>
        </w:rPr>
        <w:t>;</w:t>
      </w:r>
    </w:p>
    <w:p w:rsidR="009A606E" w:rsidRPr="00083D82" w:rsidRDefault="009A606E" w:rsidP="009A606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F011E0">
        <w:rPr>
          <w:rFonts w:ascii="Times New Roman" w:hAnsi="Times New Roman" w:cs="Times New Roman"/>
          <w:sz w:val="28"/>
          <w:szCs w:val="28"/>
        </w:rPr>
        <w:t>м номером в день их поступления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3.15.1. Критерием принятия решения о приеме документов является наличие запроса и прилагаемых к нему документов.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3.15.2. Максимальный срок исполнения административной процедуры составляет </w:t>
      </w:r>
      <w:r w:rsidR="00002B5D" w:rsidRPr="00002B5D">
        <w:rPr>
          <w:rFonts w:ascii="Times New Roman" w:hAnsi="Times New Roman" w:cs="Times New Roman"/>
          <w:sz w:val="28"/>
          <w:szCs w:val="28"/>
        </w:rPr>
        <w:t>2 календарных дня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D0C15" w:rsidRDefault="009A606E" w:rsidP="005D0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5D0C15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5D0C15">
        <w:rPr>
          <w:rFonts w:ascii="Times New Roman" w:eastAsia="Calibri" w:hAnsi="Times New Roman" w:cs="Times New Roman"/>
          <w:sz w:val="28"/>
          <w:szCs w:val="28"/>
        </w:rPr>
        <w:t>ом</w:t>
      </w:r>
      <w:r w:rsidR="005D0C15" w:rsidRPr="004537FF">
        <w:rPr>
          <w:rFonts w:ascii="Times New Roman" w:eastAsia="Calibri" w:hAnsi="Times New Roman" w:cs="Times New Roman"/>
          <w:sz w:val="28"/>
          <w:szCs w:val="28"/>
        </w:rPr>
        <w:t xml:space="preserve"> Органа, ответственны</w:t>
      </w:r>
      <w:r w:rsidR="005D0C15">
        <w:rPr>
          <w:rFonts w:ascii="Times New Roman" w:eastAsia="Calibri" w:hAnsi="Times New Roman" w:cs="Times New Roman"/>
          <w:sz w:val="28"/>
          <w:szCs w:val="28"/>
        </w:rPr>
        <w:t>м</w:t>
      </w:r>
      <w:r w:rsidR="005D0C15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документов.</w:t>
      </w:r>
    </w:p>
    <w:p w:rsidR="009A606E" w:rsidRPr="00083D82" w:rsidRDefault="009A606E" w:rsidP="005D0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5D0C15">
        <w:rPr>
          <w:rFonts w:ascii="Times New Roman" w:hAnsi="Times New Roman" w:cs="Times New Roman"/>
          <w:sz w:val="28"/>
          <w:szCs w:val="28"/>
        </w:rPr>
        <w:t xml:space="preserve">получением муниципальной услуги </w:t>
      </w:r>
      <w:r w:rsidR="005D0C15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3.16. Основанием для начала административной процедуры является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83D82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запросы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3.16.2. Максимальный срок исполнения административной процедуры составляет </w:t>
      </w:r>
      <w:r w:rsidR="00F011E0" w:rsidRPr="00A75762">
        <w:rPr>
          <w:rFonts w:ascii="Times New Roman" w:eastAsia="Calibri" w:hAnsi="Times New Roman" w:cs="Times New Roman"/>
          <w:sz w:val="28"/>
          <w:szCs w:val="28"/>
          <w:lang w:eastAsia="ru-RU"/>
        </w:rPr>
        <w:t>8 календарных дней</w:t>
      </w:r>
      <w:r w:rsidR="00F011E0"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специалистом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5D0C15" w:rsidRDefault="009A606E" w:rsidP="005D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5D0C15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Органа, </w:t>
      </w:r>
      <w:r w:rsidR="005D0C15"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5D0C15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</w:t>
      </w:r>
      <w:r w:rsidR="005D0C15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0C15" w:rsidRPr="00620122" w:rsidRDefault="005D0C15" w:rsidP="005D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22">
        <w:rPr>
          <w:rFonts w:ascii="Times New Roman" w:eastAsia="Calibri" w:hAnsi="Times New Roman" w:cs="Times New Roman"/>
          <w:sz w:val="28"/>
          <w:szCs w:val="28"/>
        </w:rPr>
        <w:t>3.16.4. Иные действия, необходимые для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предусмотрены.</w:t>
      </w:r>
    </w:p>
    <w:p w:rsidR="009A606E" w:rsidRPr="00083D82" w:rsidRDefault="009A606E" w:rsidP="005D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3.17. </w:t>
      </w:r>
      <w:r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8" w:history="1">
        <w:r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5D0C15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готовит один из следующих документов: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5D0C15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5D0C15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3.17.1. Критерием принятия решения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rPr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</w:t>
      </w:r>
      <w:r w:rsidRPr="00A757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более </w:t>
      </w:r>
      <w:r w:rsidR="00F011E0" w:rsidRPr="00A75762">
        <w:rPr>
          <w:rFonts w:ascii="Times New Roman" w:eastAsia="Calibri" w:hAnsi="Times New Roman" w:cs="Times New Roman"/>
          <w:sz w:val="28"/>
          <w:szCs w:val="28"/>
          <w:lang w:eastAsia="ru-RU"/>
        </w:rPr>
        <w:t>18 календарных дней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083D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5D0C15" w:rsidRPr="00620122" w:rsidRDefault="009A606E" w:rsidP="005D0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D0C15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5D0C15">
        <w:rPr>
          <w:rFonts w:ascii="Times New Roman" w:eastAsia="Calibri" w:hAnsi="Times New Roman" w:cs="Times New Roman"/>
          <w:sz w:val="28"/>
          <w:szCs w:val="28"/>
        </w:rPr>
        <w:t>ом Органа, ответственным</w:t>
      </w:r>
      <w:r w:rsidR="005D0C15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5D0C1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D0C15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5D0C1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C15" w:rsidRPr="00620122" w:rsidRDefault="005D0C15" w:rsidP="005D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22">
        <w:rPr>
          <w:rFonts w:ascii="Times New Roman" w:eastAsia="Calibri" w:hAnsi="Times New Roman" w:cs="Times New Roman"/>
          <w:sz w:val="28"/>
          <w:szCs w:val="28"/>
        </w:rPr>
        <w:t>3.17.4. Иные действия, необходимые для пред</w:t>
      </w:r>
      <w:r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 не предусмотрены.</w:t>
      </w:r>
    </w:p>
    <w:p w:rsidR="009A606E" w:rsidRPr="00083D82" w:rsidRDefault="009A606E" w:rsidP="005D0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за выдачу Решения.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083D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3.18.1.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="00F011E0" w:rsidRPr="00E43D73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календарных дня</w:t>
      </w:r>
      <w:r w:rsidR="00F011E0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Решения сотруднику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CE55C2" w:rsidRPr="00620122" w:rsidRDefault="00CE55C2" w:rsidP="00CE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0122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201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5C2" w:rsidRPr="00620122" w:rsidRDefault="00CE55C2" w:rsidP="00CE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22">
        <w:rPr>
          <w:rFonts w:ascii="Times New Roman" w:eastAsia="Calibri" w:hAnsi="Times New Roman" w:cs="Times New Roman"/>
          <w:sz w:val="28"/>
          <w:szCs w:val="28"/>
        </w:rPr>
        <w:t>3.18.4. Иные действия, необходимые для пред</w:t>
      </w:r>
      <w:r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 не предусмотрены.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Style w:val="af"/>
          <w:rFonts w:ascii="Times New Roman" w:hAnsi="Times New Roman" w:cs="Times New Roman"/>
          <w:b/>
          <w:sz w:val="28"/>
          <w:szCs w:val="28"/>
        </w:rPr>
        <w:footnoteReference w:id="5"/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06E" w:rsidRPr="00083D82" w:rsidRDefault="009A606E" w:rsidP="009A6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E55C2" w:rsidRPr="00620122" w:rsidRDefault="009A606E" w:rsidP="00CE55C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CE55C2" w:rsidRPr="004537FF">
        <w:rPr>
          <w:rFonts w:ascii="Times New Roman" w:eastAsia="Calibri" w:hAnsi="Times New Roman" w:cs="Times New Roman"/>
          <w:sz w:val="28"/>
          <w:szCs w:val="28"/>
        </w:rPr>
        <w:t>Органа, ответственны</w:t>
      </w:r>
      <w:r w:rsidR="00CE55C2">
        <w:rPr>
          <w:rFonts w:ascii="Times New Roman" w:eastAsia="Calibri" w:hAnsi="Times New Roman" w:cs="Times New Roman"/>
          <w:sz w:val="28"/>
          <w:szCs w:val="28"/>
        </w:rPr>
        <w:t>м</w:t>
      </w:r>
      <w:r w:rsidR="00CE55C2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</w:t>
      </w:r>
      <w:r w:rsidR="00CE55C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</w:t>
      </w:r>
      <w:r w:rsidR="00CE55C2" w:rsidRPr="0062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9A606E" w:rsidRPr="00CE55C2" w:rsidRDefault="009A606E" w:rsidP="008813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A606E" w:rsidRPr="00CE55C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CE55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9A606E" w:rsidRPr="00083D82" w:rsidRDefault="009A606E" w:rsidP="00CE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3.19.3.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CE55C2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CE55C2">
        <w:rPr>
          <w:rFonts w:ascii="Times New Roman" w:eastAsia="Calibri" w:hAnsi="Times New Roman" w:cs="Times New Roman"/>
          <w:sz w:val="28"/>
          <w:szCs w:val="28"/>
        </w:rPr>
        <w:t>ый</w:t>
      </w:r>
      <w:r w:rsidR="00CE55C2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CE55C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E55C2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CE55C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CE55C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606E" w:rsidRPr="00083D82" w:rsidRDefault="009A606E" w:rsidP="009A606E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A606E" w:rsidRPr="00083D82" w:rsidRDefault="009A606E" w:rsidP="009A606E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06E" w:rsidRPr="00083D82" w:rsidRDefault="009A606E" w:rsidP="009A606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CE55C2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E5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E55C2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CE5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E55C2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CE55C2">
        <w:rPr>
          <w:rFonts w:ascii="Times New Roman" w:eastAsia="Calibri" w:hAnsi="Times New Roman" w:cs="Times New Roman"/>
          <w:sz w:val="28"/>
          <w:szCs w:val="28"/>
        </w:rPr>
        <w:t>ым</w:t>
      </w:r>
      <w:r w:rsidR="00CE55C2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CE55C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E55C2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CE55C2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CE55C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дня.</w:t>
      </w:r>
    </w:p>
    <w:p w:rsidR="009A606E" w:rsidRPr="00083D82" w:rsidRDefault="009A606E" w:rsidP="009A606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9A606E" w:rsidRPr="00083D82" w:rsidRDefault="009A606E" w:rsidP="009A606E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9A606E" w:rsidRPr="00083D82" w:rsidRDefault="009A606E" w:rsidP="009A606E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3.19.4. Критерием принятия 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CE55C2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3.19.6. Результатом процедуры является:</w:t>
      </w:r>
    </w:p>
    <w:p w:rsidR="009A606E" w:rsidRPr="00083D82" w:rsidRDefault="009A606E" w:rsidP="009A606E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9A606E" w:rsidRPr="00083D82" w:rsidRDefault="009A606E" w:rsidP="009A606E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A606E" w:rsidRPr="00CE55C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5C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A606E" w:rsidRPr="00083D82" w:rsidRDefault="009A606E" w:rsidP="009A6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услуги,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r w:rsidR="00CE55C2" w:rsidRPr="00476EF3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proofErr w:type="gramEnd"/>
      <w:r w:rsidR="00CE55C2" w:rsidRPr="00476EF3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  <w:r w:rsidR="00CE55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CE55C2" w:rsidRPr="00476EF3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Pr="00083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CE55C2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законом.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394"/>
      <w:bookmarkEnd w:id="21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4.7.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2" w:name="Par402"/>
      <w:bookmarkEnd w:id="22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или их работников при предоставлении 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муниципальной услуги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в исправлении </w:t>
      </w: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допущенных  ими</w:t>
      </w:r>
      <w:proofErr w:type="gramEnd"/>
      <w:r w:rsidRPr="00083D82">
        <w:rPr>
          <w:rFonts w:ascii="Times New Roman" w:hAnsi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083D82">
        <w:rPr>
          <w:rFonts w:ascii="Times New Roman" w:hAnsi="Times New Roman"/>
          <w:sz w:val="28"/>
          <w:szCs w:val="28"/>
        </w:rPr>
        <w:t xml:space="preserve">.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CE55C2" w:rsidRDefault="009A606E" w:rsidP="00CE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</w:t>
      </w:r>
      <w:r w:rsidR="00CE55C2" w:rsidRPr="00586E30">
        <w:rPr>
          <w:rFonts w:ascii="Times New Roman" w:eastAsia="Calibri" w:hAnsi="Times New Roman" w:cs="Times New Roman"/>
          <w:sz w:val="28"/>
          <w:szCs w:val="28"/>
        </w:rPr>
        <w:t>рассматриваются непосредственно руководителем Органа.</w:t>
      </w:r>
    </w:p>
    <w:p w:rsidR="009A606E" w:rsidRPr="00083D82" w:rsidRDefault="00CE55C2" w:rsidP="00CE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E30">
        <w:rPr>
          <w:rFonts w:ascii="Times New Roman" w:eastAsia="Calibri" w:hAnsi="Times New Roman" w:cs="Times New Roman"/>
          <w:sz w:val="28"/>
          <w:szCs w:val="28"/>
        </w:rPr>
        <w:t>Вышестоящий орган для подачи жалобы на решения, принятые руководителем Органа отсутствует.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06E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083D82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5.9.</w:t>
      </w:r>
      <w:r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9A606E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E55C2" w:rsidRPr="00586E30" w:rsidRDefault="00CE55C2" w:rsidP="00CE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5.11. Орган, МФЦ, учредитель многофункционального центра вправе оставить жалобу без ответа в случаях:</w:t>
      </w:r>
    </w:p>
    <w:p w:rsidR="00CE55C2" w:rsidRPr="00586E30" w:rsidRDefault="00CE55C2" w:rsidP="00CE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E55C2" w:rsidRPr="00586E30" w:rsidRDefault="00CE55C2" w:rsidP="00CE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55C2" w:rsidRPr="00083D82" w:rsidRDefault="00CE55C2" w:rsidP="00CE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Об оставлении жалобы без ответа заявителю сообщается в течение 3 рабочих дней со дня регистрации жалобы».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</w:t>
      </w:r>
      <w:r w:rsidR="00CE55C2">
        <w:rPr>
          <w:rFonts w:ascii="Times New Roman" w:hAnsi="Times New Roman"/>
          <w:sz w:val="28"/>
          <w:szCs w:val="28"/>
          <w:lang w:eastAsia="ru-RU"/>
        </w:rPr>
        <w:t>2</w:t>
      </w:r>
      <w:r w:rsidRPr="00083D82">
        <w:rPr>
          <w:rFonts w:ascii="Times New Roman" w:hAnsi="Times New Roman"/>
          <w:sz w:val="28"/>
          <w:szCs w:val="28"/>
          <w:lang w:eastAsia="ru-RU"/>
        </w:rPr>
        <w:t>. Жалоба, поступившая в Орган, 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083D82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</w:t>
      </w:r>
      <w:r w:rsidR="00CE55C2">
        <w:rPr>
          <w:rFonts w:ascii="Times New Roman" w:hAnsi="Times New Roman"/>
          <w:sz w:val="28"/>
          <w:szCs w:val="28"/>
          <w:lang w:eastAsia="ru-RU"/>
        </w:rPr>
        <w:t>3</w:t>
      </w:r>
      <w:r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71E5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Порядок информирования заявителя </w:t>
      </w: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о результатах рассмотрения жалобы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</w:t>
      </w:r>
      <w:r w:rsidR="00CE55C2">
        <w:rPr>
          <w:rFonts w:ascii="Times New Roman" w:hAnsi="Times New Roman"/>
          <w:sz w:val="28"/>
          <w:szCs w:val="28"/>
          <w:lang w:eastAsia="ru-RU"/>
        </w:rPr>
        <w:t>4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Не позднее дня, </w:t>
      </w: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следующего за днем принятия</w:t>
      </w:r>
      <w:proofErr w:type="gramEnd"/>
      <w:r w:rsidRPr="00083D82"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</w:t>
      </w:r>
      <w:r w:rsidR="00CE55C2">
        <w:rPr>
          <w:rFonts w:ascii="Times New Roman" w:hAnsi="Times New Roman"/>
          <w:sz w:val="28"/>
          <w:szCs w:val="28"/>
          <w:lang w:eastAsia="ru-RU"/>
        </w:rPr>
        <w:t>3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CE55C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 обратиться в суд в соответствии с установленным действующим законодательством порядком.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CE55C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CE55C2"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www.gpzheshart.ru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A606E" w:rsidRPr="00083D82" w:rsidRDefault="009A606E" w:rsidP="009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</w:t>
      </w:r>
      <w:r w:rsidR="00F011E0">
        <w:rPr>
          <w:rFonts w:ascii="Times New Roman" w:eastAsia="Calibri" w:hAnsi="Times New Roman" w:cs="Times New Roman"/>
          <w:sz w:val="28"/>
          <w:szCs w:val="28"/>
          <w:lang w:eastAsia="ru-RU"/>
        </w:rPr>
        <w:t>еме заявления не предусмотрено.</w:t>
      </w:r>
    </w:p>
    <w:p w:rsidR="001571E5" w:rsidRDefault="001571E5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06E" w:rsidRDefault="009A606E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</w:t>
      </w:r>
      <w:r w:rsidR="00F011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 подачи и рассмотрения жалобы</w:t>
      </w:r>
    </w:p>
    <w:p w:rsidR="001571E5" w:rsidRPr="00083D82" w:rsidRDefault="001571E5" w:rsidP="0015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9A606E" w:rsidRPr="00083D82" w:rsidRDefault="009A606E" w:rsidP="009A60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9A606E" w:rsidRPr="00083D82" w:rsidRDefault="009A606E" w:rsidP="009A60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9A606E" w:rsidRPr="00083D82" w:rsidRDefault="009A606E" w:rsidP="009A60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5.17. Информацию о порядке подачи и рассмотрения жалобы можно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получить:</w:t>
      </w:r>
    </w:p>
    <w:p w:rsidR="009A606E" w:rsidRPr="00083D82" w:rsidRDefault="009A606E" w:rsidP="009A60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9A606E" w:rsidRPr="00083D82" w:rsidRDefault="009A606E" w:rsidP="009A60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9A606E" w:rsidRPr="00083D82" w:rsidRDefault="009A606E" w:rsidP="009A60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9A606E" w:rsidRPr="00083D82" w:rsidRDefault="009A606E" w:rsidP="009A60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9A606E" w:rsidRPr="00F011E0" w:rsidRDefault="009A606E" w:rsidP="00F011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9A606E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1E5" w:rsidRDefault="001571E5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1E5" w:rsidRDefault="001571E5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1E5" w:rsidRDefault="001571E5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1E5" w:rsidRPr="00083D82" w:rsidRDefault="001571E5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A606E" w:rsidRPr="00083D82" w:rsidRDefault="00702BD6" w:rsidP="00702B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23" w:name="Par1056"/>
      <w:bookmarkStart w:id="24" w:name="Par1097"/>
      <w:bookmarkEnd w:id="23"/>
      <w:bookmarkEnd w:id="24"/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A78A5">
        <w:rPr>
          <w:rFonts w:ascii="Times New Roman" w:eastAsia="Calibri" w:hAnsi="Times New Roman" w:cs="Times New Roman"/>
          <w:sz w:val="28"/>
          <w:szCs w:val="28"/>
        </w:rPr>
        <w:t>Согласование местоположения границ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>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Style w:val="3"/>
        <w:tblpPr w:leftFromText="180" w:rightFromText="180" w:vertAnchor="page" w:horzAnchor="margin" w:tblpY="82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E55C2" w:rsidRPr="00083D82" w:rsidTr="00CE55C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C2" w:rsidRPr="00083D82" w:rsidRDefault="00CE55C2" w:rsidP="00CE55C2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25" w:name="_GoBack"/>
            <w:bookmarkEnd w:id="25"/>
            <w:r w:rsidRPr="00083D82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083D82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C2" w:rsidRPr="00083D82" w:rsidRDefault="00CE55C2" w:rsidP="00CE55C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E55C2" w:rsidRPr="00083D82" w:rsidRDefault="00CE55C2" w:rsidP="00CE55C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E55C2" w:rsidRPr="00083D82" w:rsidRDefault="00CE55C2" w:rsidP="00CE55C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CE55C2" w:rsidRPr="00083D82" w:rsidTr="00CE55C2">
        <w:tc>
          <w:tcPr>
            <w:tcW w:w="1019" w:type="pct"/>
            <w:tcBorders>
              <w:top w:val="single" w:sz="4" w:space="0" w:color="auto"/>
            </w:tcBorders>
          </w:tcPr>
          <w:p w:rsidR="00CE55C2" w:rsidRPr="00083D82" w:rsidRDefault="00CE55C2" w:rsidP="00CE55C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E55C2" w:rsidRPr="00083D82" w:rsidRDefault="00CE55C2" w:rsidP="00CE55C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CE55C2" w:rsidRPr="00083D82" w:rsidRDefault="00CE55C2" w:rsidP="00CE55C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E55C2" w:rsidRPr="00083D82" w:rsidRDefault="00CE55C2" w:rsidP="00CE55C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A606E" w:rsidRPr="00083D82" w:rsidRDefault="009A606E" w:rsidP="009A6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1"/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2"/>
      </w:r>
    </w:p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07"/>
        <w:gridCol w:w="841"/>
        <w:gridCol w:w="312"/>
        <w:gridCol w:w="1327"/>
        <w:gridCol w:w="173"/>
        <w:gridCol w:w="6"/>
        <w:gridCol w:w="1032"/>
        <w:gridCol w:w="1171"/>
        <w:gridCol w:w="1492"/>
        <w:gridCol w:w="2033"/>
      </w:tblGrid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A606E" w:rsidRPr="00083D82" w:rsidTr="009A606E">
        <w:tc>
          <w:tcPr>
            <w:tcW w:w="3190" w:type="dxa"/>
          </w:tcPr>
          <w:p w:rsidR="009A606E" w:rsidRPr="00083D82" w:rsidRDefault="009A606E" w:rsidP="009A606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606E" w:rsidRPr="00083D82" w:rsidRDefault="009A606E" w:rsidP="009A606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06E" w:rsidRPr="00083D82" w:rsidRDefault="009A606E" w:rsidP="009A606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A606E" w:rsidRPr="00083D82" w:rsidTr="009A606E">
        <w:tc>
          <w:tcPr>
            <w:tcW w:w="3190" w:type="dxa"/>
          </w:tcPr>
          <w:p w:rsidR="009A606E" w:rsidRPr="00083D82" w:rsidRDefault="009A606E" w:rsidP="009A606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606E" w:rsidRPr="00083D82" w:rsidRDefault="009A606E" w:rsidP="009A606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06E" w:rsidRPr="00083D82" w:rsidRDefault="009A606E" w:rsidP="009A606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BD6" w:rsidRDefault="00702BD6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BD6" w:rsidRDefault="00702BD6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BD6" w:rsidRDefault="00702BD6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BD6" w:rsidRDefault="00702BD6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BD6" w:rsidRPr="00083D82" w:rsidRDefault="00702BD6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06E" w:rsidRPr="00083D82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606E" w:rsidRPr="00083D82" w:rsidRDefault="00702BD6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A78A5">
        <w:rPr>
          <w:rFonts w:ascii="Times New Roman" w:eastAsia="Calibri" w:hAnsi="Times New Roman" w:cs="Times New Roman"/>
          <w:sz w:val="28"/>
          <w:szCs w:val="28"/>
        </w:rPr>
        <w:t>Согласование местоположения границ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>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843"/>
        <w:gridCol w:w="1095"/>
        <w:gridCol w:w="1482"/>
        <w:gridCol w:w="959"/>
        <w:gridCol w:w="1985"/>
        <w:gridCol w:w="1579"/>
      </w:tblGrid>
      <w:tr w:rsidR="009A606E" w:rsidRPr="00083D82" w:rsidTr="009A606E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A606E" w:rsidRPr="00083D82" w:rsidTr="009A606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06E" w:rsidRPr="00083D82" w:rsidRDefault="009A606E" w:rsidP="009A606E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083D82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13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06E" w:rsidRPr="00083D82" w:rsidRDefault="009A606E" w:rsidP="009A606E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A606E" w:rsidRPr="00083D82" w:rsidRDefault="009A606E" w:rsidP="009A606E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9A606E" w:rsidRPr="00083D82" w:rsidRDefault="009A606E" w:rsidP="009A606E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A606E" w:rsidRPr="00083D82" w:rsidTr="009A606E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A606E" w:rsidRPr="00083D82" w:rsidRDefault="009A606E" w:rsidP="009A606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A606E" w:rsidRPr="00083D82" w:rsidRDefault="009A606E" w:rsidP="009A606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9A606E" w:rsidRPr="00083D82" w:rsidRDefault="009A606E" w:rsidP="009A606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A606E" w:rsidRPr="00083D82" w:rsidRDefault="009A606E" w:rsidP="009A606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9A606E" w:rsidRPr="00083D82" w:rsidRDefault="009A606E" w:rsidP="009A606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83D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4"/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5"/>
      </w:r>
    </w:p>
    <w:p w:rsidR="009A606E" w:rsidRPr="00083D82" w:rsidRDefault="009A606E" w:rsidP="009A6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9A606E" w:rsidRPr="00083D82" w:rsidTr="009A606E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607"/>
        <w:gridCol w:w="839"/>
        <w:gridCol w:w="314"/>
        <w:gridCol w:w="1329"/>
        <w:gridCol w:w="172"/>
        <w:gridCol w:w="6"/>
        <w:gridCol w:w="1032"/>
        <w:gridCol w:w="1171"/>
        <w:gridCol w:w="1491"/>
        <w:gridCol w:w="2035"/>
      </w:tblGrid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06E" w:rsidRPr="00083D82" w:rsidTr="009A606E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A606E" w:rsidRPr="00083D82" w:rsidRDefault="009A606E" w:rsidP="009A60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606E" w:rsidRPr="00083D82" w:rsidRDefault="009A606E" w:rsidP="009A606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083D82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A606E" w:rsidRPr="00083D82" w:rsidTr="009A606E">
        <w:tc>
          <w:tcPr>
            <w:tcW w:w="3190" w:type="dxa"/>
          </w:tcPr>
          <w:p w:rsidR="009A606E" w:rsidRPr="00083D82" w:rsidRDefault="009A606E" w:rsidP="009A606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606E" w:rsidRPr="00083D82" w:rsidRDefault="009A606E" w:rsidP="009A606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06E" w:rsidRPr="00083D82" w:rsidRDefault="009A606E" w:rsidP="009A606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A606E" w:rsidRPr="0052591A" w:rsidTr="009A606E">
        <w:tc>
          <w:tcPr>
            <w:tcW w:w="3190" w:type="dxa"/>
          </w:tcPr>
          <w:p w:rsidR="009A606E" w:rsidRPr="00083D82" w:rsidRDefault="009A606E" w:rsidP="009A606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606E" w:rsidRPr="00083D82" w:rsidRDefault="009A606E" w:rsidP="009A606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06E" w:rsidRPr="0052591A" w:rsidRDefault="009A606E" w:rsidP="009A606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9A606E" w:rsidRPr="0052591A" w:rsidRDefault="009A606E" w:rsidP="009A6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Pr="0052591A" w:rsidRDefault="009A606E" w:rsidP="009A6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06E" w:rsidRDefault="009A606E" w:rsidP="009A606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06E" w:rsidRDefault="009A606E"/>
    <w:sectPr w:rsidR="009A606E" w:rsidSect="009A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B9" w:rsidRDefault="00B312B9" w:rsidP="009A606E">
      <w:pPr>
        <w:spacing w:after="0" w:line="240" w:lineRule="auto"/>
      </w:pPr>
      <w:r>
        <w:separator/>
      </w:r>
    </w:p>
  </w:endnote>
  <w:endnote w:type="continuationSeparator" w:id="0">
    <w:p w:rsidR="00B312B9" w:rsidRDefault="00B312B9" w:rsidP="009A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B9" w:rsidRDefault="00B312B9" w:rsidP="009A606E">
      <w:pPr>
        <w:spacing w:after="0" w:line="240" w:lineRule="auto"/>
      </w:pPr>
      <w:r>
        <w:separator/>
      </w:r>
    </w:p>
  </w:footnote>
  <w:footnote w:type="continuationSeparator" w:id="0">
    <w:p w:rsidR="00B312B9" w:rsidRDefault="00B312B9" w:rsidP="009A606E">
      <w:pPr>
        <w:spacing w:after="0" w:line="240" w:lineRule="auto"/>
      </w:pPr>
      <w:r>
        <w:continuationSeparator/>
      </w:r>
    </w:p>
  </w:footnote>
  <w:footnote w:id="1">
    <w:p w:rsidR="00D65671" w:rsidRDefault="00D65671" w:rsidP="009A606E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2">
    <w:p w:rsidR="00D65671" w:rsidRDefault="00D65671" w:rsidP="009A606E">
      <w:pPr>
        <w:pStyle w:val="ad"/>
        <w:ind w:firstLine="709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</w:t>
      </w:r>
      <w:r>
        <w:rPr>
          <w:rFonts w:ascii="Times New Roman" w:hAnsi="Times New Roman" w:cs="Times New Roman"/>
        </w:rPr>
        <w:t>редоставляется по принципу экстерриториальности</w:t>
      </w:r>
      <w:r w:rsidRPr="005C3854">
        <w:rPr>
          <w:rFonts w:ascii="Times New Roman" w:hAnsi="Times New Roman" w:cs="Times New Roman"/>
        </w:rPr>
        <w:t>.</w:t>
      </w:r>
    </w:p>
  </w:footnote>
  <w:footnote w:id="3">
    <w:p w:rsidR="00D65671" w:rsidRPr="00271375" w:rsidRDefault="00D65671" w:rsidP="009A606E">
      <w:pPr>
        <w:pStyle w:val="ad"/>
        <w:ind w:firstLine="709"/>
        <w:rPr>
          <w:rFonts w:ascii="Times New Roman" w:hAnsi="Times New Roman" w:cs="Times New Roman"/>
        </w:rPr>
      </w:pPr>
      <w:r w:rsidRPr="00271375">
        <w:rPr>
          <w:rStyle w:val="af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4">
    <w:p w:rsidR="00D65671" w:rsidRPr="005C3854" w:rsidRDefault="00D65671" w:rsidP="009A606E">
      <w:pPr>
        <w:pStyle w:val="ad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5">
    <w:p w:rsidR="00D65671" w:rsidRPr="00D8652C" w:rsidRDefault="00D65671" w:rsidP="009A606E">
      <w:pPr>
        <w:pStyle w:val="ad"/>
        <w:ind w:firstLine="425"/>
        <w:jc w:val="both"/>
        <w:rPr>
          <w:rFonts w:ascii="Times New Roman" w:hAnsi="Times New Roman" w:cs="Times New Roman"/>
        </w:rPr>
      </w:pPr>
    </w:p>
  </w:footnote>
  <w:footnote w:id="6">
    <w:p w:rsidR="00CE55C2" w:rsidRPr="00E1243C" w:rsidRDefault="00CE55C2" w:rsidP="00CE55C2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CE55C2" w:rsidRPr="00E1243C" w:rsidRDefault="00CE55C2" w:rsidP="00CE55C2">
      <w:pPr>
        <w:pStyle w:val="ad"/>
        <w:rPr>
          <w:rFonts w:ascii="Times New Roman" w:hAnsi="Times New Roman" w:cs="Times New Roman"/>
          <w:sz w:val="2"/>
        </w:rPr>
      </w:pPr>
    </w:p>
  </w:footnote>
  <w:footnote w:id="7">
    <w:p w:rsidR="00D65671" w:rsidRPr="00E1243C" w:rsidRDefault="00D65671" w:rsidP="009A606E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8">
    <w:p w:rsidR="00D65671" w:rsidRPr="00E1243C" w:rsidRDefault="00D65671" w:rsidP="009A606E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9">
    <w:p w:rsidR="00D65671" w:rsidRPr="00E1243C" w:rsidRDefault="00D65671" w:rsidP="009A606E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10">
    <w:p w:rsidR="00D65671" w:rsidRDefault="00D65671" w:rsidP="009A606E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1">
    <w:p w:rsidR="00D65671" w:rsidRPr="00E1243C" w:rsidRDefault="00D65671" w:rsidP="009A606E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2">
    <w:p w:rsidR="00D65671" w:rsidRDefault="00D65671" w:rsidP="009A606E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13">
    <w:p w:rsidR="00D65671" w:rsidRPr="00E1243C" w:rsidRDefault="00D65671" w:rsidP="009A606E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D65671" w:rsidRPr="00E1243C" w:rsidRDefault="00D65671" w:rsidP="009A606E">
      <w:pPr>
        <w:pStyle w:val="ad"/>
        <w:rPr>
          <w:rFonts w:ascii="Times New Roman" w:hAnsi="Times New Roman" w:cs="Times New Roman"/>
          <w:sz w:val="2"/>
        </w:rPr>
      </w:pPr>
    </w:p>
  </w:footnote>
  <w:footnote w:id="14">
    <w:p w:rsidR="00D65671" w:rsidRDefault="00D65671" w:rsidP="009A606E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5">
    <w:p w:rsidR="00D65671" w:rsidRPr="00E1243C" w:rsidRDefault="00D65671" w:rsidP="009A606E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17"/>
  </w:num>
  <w:num w:numId="15">
    <w:abstractNumId w:val="12"/>
  </w:num>
  <w:num w:numId="16">
    <w:abstractNumId w:val="0"/>
  </w:num>
  <w:num w:numId="17">
    <w:abstractNumId w:val="9"/>
  </w:num>
  <w:num w:numId="18">
    <w:abstractNumId w:val="13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6E"/>
    <w:rsid w:val="00002B5D"/>
    <w:rsid w:val="000E5D92"/>
    <w:rsid w:val="001571E5"/>
    <w:rsid w:val="001E1D5A"/>
    <w:rsid w:val="0020292A"/>
    <w:rsid w:val="005D0C15"/>
    <w:rsid w:val="006A2491"/>
    <w:rsid w:val="00702BD6"/>
    <w:rsid w:val="007A00F3"/>
    <w:rsid w:val="007D4AFD"/>
    <w:rsid w:val="008035D0"/>
    <w:rsid w:val="00877C28"/>
    <w:rsid w:val="009A606E"/>
    <w:rsid w:val="009E2C14"/>
    <w:rsid w:val="00A55BB5"/>
    <w:rsid w:val="00A75762"/>
    <w:rsid w:val="00B20BF5"/>
    <w:rsid w:val="00B312B9"/>
    <w:rsid w:val="00BB1167"/>
    <w:rsid w:val="00BF26F1"/>
    <w:rsid w:val="00CE55C2"/>
    <w:rsid w:val="00D329F8"/>
    <w:rsid w:val="00D65671"/>
    <w:rsid w:val="00E11707"/>
    <w:rsid w:val="00E43D73"/>
    <w:rsid w:val="00EC74D7"/>
    <w:rsid w:val="00ED1455"/>
    <w:rsid w:val="00F0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ED79B-F3F2-4B37-BCC1-05D2495E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uiPriority w:val="99"/>
    <w:rsid w:val="009A6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9A606E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A6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6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A606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A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606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A606E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9A606E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9A606E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9A606E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9A606E"/>
    <w:rPr>
      <w:b/>
      <w:bCs/>
    </w:rPr>
  </w:style>
  <w:style w:type="paragraph" w:styleId="ad">
    <w:name w:val="footnote text"/>
    <w:basedOn w:val="a"/>
    <w:link w:val="ae"/>
    <w:uiPriority w:val="99"/>
    <w:unhideWhenUsed/>
    <w:rsid w:val="009A606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A606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A606E"/>
    <w:rPr>
      <w:vertAlign w:val="superscript"/>
    </w:rPr>
  </w:style>
  <w:style w:type="table" w:styleId="af0">
    <w:name w:val="Table Grid"/>
    <w:basedOn w:val="a1"/>
    <w:uiPriority w:val="59"/>
    <w:rsid w:val="009A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9A606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9A606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A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606E"/>
  </w:style>
  <w:style w:type="paragraph" w:styleId="af3">
    <w:name w:val="footer"/>
    <w:basedOn w:val="a"/>
    <w:link w:val="af4"/>
    <w:uiPriority w:val="99"/>
    <w:unhideWhenUsed/>
    <w:rsid w:val="009A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606E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A606E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9A606E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d"/>
    <w:link w:val="4640"/>
    <w:qFormat/>
    <w:rsid w:val="009A606E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9A606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14566</Words>
  <Characters>83028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 Ирина Генриховна</dc:creator>
  <cp:lastModifiedBy>Пользователь</cp:lastModifiedBy>
  <cp:revision>3</cp:revision>
  <dcterms:created xsi:type="dcterms:W3CDTF">2019-10-14T11:17:00Z</dcterms:created>
  <dcterms:modified xsi:type="dcterms:W3CDTF">2019-12-12T12:06:00Z</dcterms:modified>
</cp:coreProperties>
</file>