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6AB" w:rsidRPr="003366AB" w:rsidRDefault="003366AB" w:rsidP="003366AB">
      <w:pPr>
        <w:jc w:val="center"/>
        <w:rPr>
          <w:b/>
        </w:rPr>
      </w:pPr>
      <w:bookmarkStart w:id="0" w:name="_GoBack"/>
      <w:bookmarkEnd w:id="0"/>
      <w:r w:rsidRPr="003366AB">
        <w:rPr>
          <w:b/>
        </w:rPr>
        <w:t xml:space="preserve">Руководство </w:t>
      </w:r>
      <w:r w:rsidR="002D613C">
        <w:rPr>
          <w:b/>
        </w:rPr>
        <w:t>по работе в системе Сбербанк Онлайн</w:t>
      </w:r>
      <w:r w:rsidR="002D613C" w:rsidRPr="003366AB">
        <w:rPr>
          <w:b/>
        </w:rPr>
        <w:t xml:space="preserve"> </w:t>
      </w:r>
      <w:r w:rsidRPr="003366AB">
        <w:rPr>
          <w:b/>
        </w:rPr>
        <w:t xml:space="preserve">для формирования </w:t>
      </w:r>
      <w:r w:rsidR="002D613C">
        <w:rPr>
          <w:b/>
        </w:rPr>
        <w:t>данных о банковских счетах и об</w:t>
      </w:r>
      <w:r w:rsidRPr="003366AB">
        <w:rPr>
          <w:b/>
        </w:rPr>
        <w:t>язательствах для</w:t>
      </w:r>
      <w:r w:rsidR="002D613C" w:rsidRPr="002D613C">
        <w:rPr>
          <w:b/>
        </w:rPr>
        <w:t xml:space="preserve"> </w:t>
      </w:r>
      <w:r w:rsidR="002D613C" w:rsidRPr="003366AB">
        <w:rPr>
          <w:b/>
        </w:rPr>
        <w:t xml:space="preserve">государственных </w:t>
      </w:r>
      <w:r w:rsidR="002D613C">
        <w:rPr>
          <w:b/>
        </w:rPr>
        <w:t>служащих</w:t>
      </w:r>
    </w:p>
    <w:p w:rsidR="007C522B" w:rsidRPr="003366AB" w:rsidRDefault="007C522B" w:rsidP="003366AB">
      <w:pPr>
        <w:pStyle w:val="a3"/>
        <w:numPr>
          <w:ilvl w:val="0"/>
          <w:numId w:val="4"/>
        </w:numPr>
        <w:rPr>
          <w:b/>
          <w:sz w:val="24"/>
          <w:szCs w:val="24"/>
        </w:rPr>
      </w:pPr>
      <w:r w:rsidRPr="003366AB">
        <w:rPr>
          <w:b/>
          <w:sz w:val="24"/>
          <w:szCs w:val="24"/>
        </w:rPr>
        <w:t>Информация по вкладам:</w:t>
      </w:r>
    </w:p>
    <w:p w:rsidR="007C522B" w:rsidRDefault="007C522B" w:rsidP="00775828">
      <w:pPr>
        <w:pStyle w:val="Default"/>
        <w:tabs>
          <w:tab w:val="left" w:pos="284"/>
        </w:tabs>
        <w:ind w:firstLine="567"/>
        <w:jc w:val="both"/>
        <w:rPr>
          <w:sz w:val="23"/>
          <w:szCs w:val="23"/>
        </w:rPr>
      </w:pPr>
      <w:r>
        <w:rPr>
          <w:sz w:val="23"/>
          <w:szCs w:val="23"/>
        </w:rPr>
        <w:t xml:space="preserve">На странице </w:t>
      </w:r>
      <w:r w:rsidRPr="00EC640C">
        <w:rPr>
          <w:b/>
          <w:i/>
          <w:iCs/>
          <w:sz w:val="23"/>
          <w:szCs w:val="23"/>
        </w:rPr>
        <w:t>Вклады и счета</w:t>
      </w:r>
      <w:r>
        <w:rPr>
          <w:i/>
          <w:iCs/>
          <w:sz w:val="23"/>
          <w:szCs w:val="23"/>
        </w:rPr>
        <w:t xml:space="preserve"> </w:t>
      </w:r>
      <w:r>
        <w:rPr>
          <w:sz w:val="23"/>
          <w:szCs w:val="23"/>
        </w:rPr>
        <w:t xml:space="preserve">Вы можете просмотреть список Ваших активных и заблокированных вкладов и счетов, пополнить вклад, списать деньги </w:t>
      </w:r>
      <w:proofErr w:type="gramStart"/>
      <w:r>
        <w:rPr>
          <w:sz w:val="23"/>
          <w:szCs w:val="23"/>
        </w:rPr>
        <w:t>со</w:t>
      </w:r>
      <w:proofErr w:type="gramEnd"/>
      <w:r>
        <w:rPr>
          <w:sz w:val="23"/>
          <w:szCs w:val="23"/>
        </w:rPr>
        <w:t xml:space="preserve"> вклада и выполнить другие операции.</w:t>
      </w:r>
    </w:p>
    <w:p w:rsidR="00A36CA9" w:rsidRDefault="00A36CA9" w:rsidP="00775828">
      <w:pPr>
        <w:pStyle w:val="Default"/>
        <w:tabs>
          <w:tab w:val="left" w:pos="284"/>
        </w:tabs>
        <w:ind w:firstLine="567"/>
        <w:jc w:val="both"/>
        <w:rPr>
          <w:sz w:val="23"/>
          <w:szCs w:val="23"/>
        </w:rPr>
      </w:pPr>
    </w:p>
    <w:p w:rsidR="007C522B" w:rsidRDefault="00A36CA9" w:rsidP="00775828">
      <w:pPr>
        <w:pStyle w:val="Default"/>
        <w:tabs>
          <w:tab w:val="left" w:pos="284"/>
        </w:tabs>
        <w:ind w:firstLine="567"/>
        <w:rPr>
          <w:sz w:val="23"/>
          <w:szCs w:val="23"/>
        </w:rPr>
      </w:pPr>
      <w:r>
        <w:rPr>
          <w:noProof/>
          <w:lang w:eastAsia="ru-RU"/>
        </w:rPr>
        <w:drawing>
          <wp:inline distT="0" distB="0" distL="0" distR="0" wp14:anchorId="3AA6F42F" wp14:editId="31F293C7">
            <wp:extent cx="4705350" cy="2418598"/>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8288" t="24471" r="31872" b="17409"/>
                    <a:stretch/>
                  </pic:blipFill>
                  <pic:spPr bwMode="auto">
                    <a:xfrm>
                      <a:off x="0" y="0"/>
                      <a:ext cx="4707909" cy="2419913"/>
                    </a:xfrm>
                    <a:prstGeom prst="rect">
                      <a:avLst/>
                    </a:prstGeom>
                    <a:ln>
                      <a:noFill/>
                    </a:ln>
                    <a:extLst>
                      <a:ext uri="{53640926-AAD7-44D8-BBD7-CCE9431645EC}">
                        <a14:shadowObscured xmlns:a14="http://schemas.microsoft.com/office/drawing/2010/main"/>
                      </a:ext>
                    </a:extLst>
                  </pic:spPr>
                </pic:pic>
              </a:graphicData>
            </a:graphic>
          </wp:inline>
        </w:drawing>
      </w:r>
    </w:p>
    <w:p w:rsidR="007C522B" w:rsidRDefault="007C522B" w:rsidP="00775828">
      <w:pPr>
        <w:pStyle w:val="a3"/>
        <w:tabs>
          <w:tab w:val="left" w:pos="284"/>
        </w:tabs>
        <w:ind w:left="0" w:firstLine="567"/>
      </w:pPr>
    </w:p>
    <w:p w:rsidR="007C522B" w:rsidRDefault="007C522B" w:rsidP="00775828">
      <w:pPr>
        <w:pStyle w:val="Default"/>
        <w:tabs>
          <w:tab w:val="left" w:pos="284"/>
        </w:tabs>
        <w:ind w:firstLine="567"/>
        <w:jc w:val="both"/>
        <w:rPr>
          <w:rFonts w:cstheme="minorBidi"/>
          <w:color w:val="auto"/>
          <w:sz w:val="23"/>
          <w:szCs w:val="23"/>
        </w:rPr>
      </w:pPr>
      <w:r>
        <w:rPr>
          <w:sz w:val="23"/>
          <w:szCs w:val="23"/>
        </w:rPr>
        <w:t>По каждому вкладу из списка Вы можете пройти на страницу с детальной информацией по вкладу/счету и выполнить следующие действия: просмотреть список выполненных операций, распечатать выписку, просмотреть дополнительную информацию по данному вкладу и т.д. Для этого выберите интересующий Вас вклад в списке и кликните по его названию</w:t>
      </w:r>
      <w:r>
        <w:rPr>
          <w:rFonts w:cstheme="minorBidi"/>
          <w:color w:val="auto"/>
          <w:sz w:val="23"/>
          <w:szCs w:val="23"/>
        </w:rPr>
        <w:t xml:space="preserve">. В результате система откроет страницу с подробной информацией по данному вкладу. </w:t>
      </w:r>
    </w:p>
    <w:p w:rsidR="00A36CA9" w:rsidRDefault="00A36CA9" w:rsidP="00775828">
      <w:pPr>
        <w:pStyle w:val="Default"/>
        <w:tabs>
          <w:tab w:val="left" w:pos="284"/>
        </w:tabs>
        <w:ind w:firstLine="567"/>
        <w:jc w:val="both"/>
        <w:rPr>
          <w:rFonts w:cstheme="minorBidi"/>
          <w:color w:val="auto"/>
          <w:sz w:val="23"/>
          <w:szCs w:val="23"/>
        </w:rPr>
      </w:pPr>
      <w:r>
        <w:rPr>
          <w:rFonts w:cstheme="minorBidi"/>
          <w:color w:val="auto"/>
          <w:sz w:val="23"/>
          <w:szCs w:val="23"/>
        </w:rPr>
        <w:t>Для формирова</w:t>
      </w:r>
      <w:r w:rsidR="006C42D6">
        <w:rPr>
          <w:rFonts w:cstheme="minorBidi"/>
          <w:color w:val="auto"/>
          <w:sz w:val="23"/>
          <w:szCs w:val="23"/>
        </w:rPr>
        <w:t>ния полной банковской выписки, В</w:t>
      </w:r>
      <w:r>
        <w:rPr>
          <w:rFonts w:cstheme="minorBidi"/>
          <w:color w:val="auto"/>
          <w:sz w:val="23"/>
          <w:szCs w:val="23"/>
        </w:rPr>
        <w:t xml:space="preserve">ам необходимо выбрать с помощью календаря отчетный период: с 01.01.2015 по 31.12.2015г. и нажать на значок </w:t>
      </w:r>
      <w:r>
        <w:rPr>
          <w:noProof/>
          <w:lang w:eastAsia="ru-RU"/>
        </w:rPr>
        <w:drawing>
          <wp:inline distT="0" distB="0" distL="0" distR="0" wp14:anchorId="421C17ED" wp14:editId="4ACEC8BF">
            <wp:extent cx="352425" cy="247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6657" t="52950" r="59067" b="41835"/>
                    <a:stretch/>
                  </pic:blipFill>
                  <pic:spPr bwMode="auto">
                    <a:xfrm rot="10800000" flipH="1" flipV="1">
                      <a:off x="0" y="0"/>
                      <a:ext cx="360985" cy="25366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Bidi"/>
          <w:color w:val="auto"/>
          <w:sz w:val="23"/>
          <w:szCs w:val="23"/>
        </w:rPr>
        <w:t xml:space="preserve">, далее </w:t>
      </w:r>
      <w:r w:rsidR="006C42D6">
        <w:rPr>
          <w:rFonts w:cstheme="minorBidi"/>
          <w:color w:val="auto"/>
          <w:sz w:val="23"/>
          <w:szCs w:val="23"/>
        </w:rPr>
        <w:t xml:space="preserve">нажать «Полная банковская выписка». На экране сформируется «Выписка из лицевого счета по вкладу». При необходимости, вы можете распечатать данную выписку. </w:t>
      </w:r>
      <w:r w:rsidR="007217AF">
        <w:rPr>
          <w:rFonts w:cstheme="minorBidi"/>
          <w:color w:val="auto"/>
          <w:sz w:val="23"/>
          <w:szCs w:val="23"/>
        </w:rPr>
        <w:t xml:space="preserve">Для определения суммы причисленных процентов за отчетный период, вам необходимо сложить все суммы «Пролонгации» и «Капитализации вклада». </w:t>
      </w:r>
      <w:r w:rsidR="00C811EC">
        <w:rPr>
          <w:rFonts w:cstheme="minorBidi"/>
          <w:color w:val="auto"/>
          <w:sz w:val="23"/>
          <w:szCs w:val="23"/>
        </w:rPr>
        <w:t xml:space="preserve">Суммы всех поступлений за отчетный период, Вы можете просчитать в столбце «Суммы операции (По </w:t>
      </w:r>
      <w:proofErr w:type="spellStart"/>
      <w:r w:rsidR="00C811EC">
        <w:rPr>
          <w:rFonts w:cstheme="minorBidi"/>
          <w:color w:val="auto"/>
          <w:sz w:val="23"/>
          <w:szCs w:val="23"/>
        </w:rPr>
        <w:t>Кт</w:t>
      </w:r>
      <w:proofErr w:type="spellEnd"/>
      <w:r w:rsidR="00C811EC">
        <w:rPr>
          <w:rFonts w:cstheme="minorBidi"/>
          <w:color w:val="auto"/>
          <w:sz w:val="23"/>
          <w:szCs w:val="23"/>
        </w:rPr>
        <w:t xml:space="preserve"> счета)».</w:t>
      </w:r>
    </w:p>
    <w:p w:rsidR="000D74BE" w:rsidRDefault="000D74BE" w:rsidP="007C522B">
      <w:pPr>
        <w:pStyle w:val="Default"/>
        <w:ind w:firstLine="567"/>
        <w:jc w:val="both"/>
        <w:rPr>
          <w:rFonts w:cstheme="minorBidi"/>
          <w:color w:val="auto"/>
          <w:sz w:val="23"/>
          <w:szCs w:val="23"/>
        </w:rPr>
      </w:pPr>
    </w:p>
    <w:p w:rsidR="000D74BE" w:rsidRDefault="006C42D6" w:rsidP="007C522B">
      <w:pPr>
        <w:pStyle w:val="Default"/>
        <w:ind w:firstLine="567"/>
        <w:jc w:val="both"/>
        <w:rPr>
          <w:rFonts w:cstheme="minorBidi"/>
          <w:color w:val="auto"/>
          <w:sz w:val="23"/>
          <w:szCs w:val="23"/>
        </w:rPr>
      </w:pPr>
      <w:r>
        <w:rPr>
          <w:noProof/>
          <w:lang w:eastAsia="ru-RU"/>
        </w:rPr>
        <mc:AlternateContent>
          <mc:Choice Requires="wps">
            <w:drawing>
              <wp:anchor distT="0" distB="0" distL="114300" distR="114300" simplePos="0" relativeHeight="251659264" behindDoc="0" locked="0" layoutInCell="1" allowOverlap="1" wp14:anchorId="2679BF03" wp14:editId="27A1A12B">
                <wp:simplePos x="0" y="0"/>
                <wp:positionH relativeFrom="column">
                  <wp:posOffset>359410</wp:posOffset>
                </wp:positionH>
                <wp:positionV relativeFrom="paragraph">
                  <wp:posOffset>1441450</wp:posOffset>
                </wp:positionV>
                <wp:extent cx="1752600" cy="247650"/>
                <wp:effectExtent l="0" t="0" r="19050" b="19050"/>
                <wp:wrapNone/>
                <wp:docPr id="6" name="Овал 6"/>
                <wp:cNvGraphicFramePr/>
                <a:graphic xmlns:a="http://schemas.openxmlformats.org/drawingml/2006/main">
                  <a:graphicData uri="http://schemas.microsoft.com/office/word/2010/wordprocessingShape">
                    <wps:wsp>
                      <wps:cNvSpPr/>
                      <wps:spPr>
                        <a:xfrm>
                          <a:off x="0" y="0"/>
                          <a:ext cx="1752600"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 o:spid="_x0000_s1026" style="position:absolute;margin-left:28.3pt;margin-top:113.5pt;width:138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" filled="f" strokecolor="#243f60 [1604]" strokeweight="2pt"/>
            </w:pict>
          </mc:Fallback>
        </mc:AlternateContent>
      </w:r>
      <w:r>
        <w:rPr>
          <w:noProof/>
          <w:lang w:eastAsia="ru-RU"/>
        </w:rPr>
        <mc:AlternateContent>
          <mc:Choice Requires="wps">
            <w:drawing>
              <wp:anchor distT="0" distB="0" distL="114300" distR="114300" simplePos="0" relativeHeight="251661312" behindDoc="0" locked="0" layoutInCell="1" allowOverlap="1" wp14:anchorId="7EB0C89B" wp14:editId="5F0CE847">
                <wp:simplePos x="0" y="0"/>
                <wp:positionH relativeFrom="column">
                  <wp:posOffset>597535</wp:posOffset>
                </wp:positionH>
                <wp:positionV relativeFrom="paragraph">
                  <wp:posOffset>1734820</wp:posOffset>
                </wp:positionV>
                <wp:extent cx="2066925" cy="342900"/>
                <wp:effectExtent l="0" t="0" r="28575" b="19050"/>
                <wp:wrapNone/>
                <wp:docPr id="8" name="Овал 8"/>
                <wp:cNvGraphicFramePr/>
                <a:graphic xmlns:a="http://schemas.openxmlformats.org/drawingml/2006/main">
                  <a:graphicData uri="http://schemas.microsoft.com/office/word/2010/wordprocessingShape">
                    <wps:wsp>
                      <wps:cNvSpPr/>
                      <wps:spPr>
                        <a:xfrm>
                          <a:off x="0" y="0"/>
                          <a:ext cx="2066925" cy="3429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 o:spid="_x0000_s1026" style="position:absolute;margin-left:47.05pt;margin-top:136.6pt;width:162.7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" filled="f" strokecolor="#385d8a" strokeweight="2pt"/>
            </w:pict>
          </mc:Fallback>
        </mc:AlternateContent>
      </w:r>
      <w:r w:rsidR="000D74BE">
        <w:rPr>
          <w:noProof/>
          <w:lang w:eastAsia="ru-RU"/>
        </w:rPr>
        <w:drawing>
          <wp:inline distT="0" distB="0" distL="0" distR="0" wp14:anchorId="0D37E34F" wp14:editId="3417F650">
            <wp:extent cx="5876925" cy="33147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609" t="14641" r="13004" b="15561"/>
                    <a:stretch/>
                  </pic:blipFill>
                  <pic:spPr bwMode="auto">
                    <a:xfrm>
                      <a:off x="0" y="0"/>
                      <a:ext cx="5876925" cy="3314700"/>
                    </a:xfrm>
                    <a:prstGeom prst="rect">
                      <a:avLst/>
                    </a:prstGeom>
                    <a:ln>
                      <a:noFill/>
                    </a:ln>
                    <a:extLst>
                      <a:ext uri="{53640926-AAD7-44D8-BBD7-CCE9431645EC}">
                        <a14:shadowObscured xmlns:a14="http://schemas.microsoft.com/office/drawing/2010/main"/>
                      </a:ext>
                    </a:extLst>
                  </pic:spPr>
                </pic:pic>
              </a:graphicData>
            </a:graphic>
          </wp:inline>
        </w:drawing>
      </w:r>
    </w:p>
    <w:p w:rsidR="007C522B" w:rsidRDefault="007C522B" w:rsidP="007C522B">
      <w:pPr>
        <w:pStyle w:val="a3"/>
        <w:ind w:left="0" w:firstLine="567"/>
      </w:pPr>
    </w:p>
    <w:p w:rsidR="0027335C" w:rsidRDefault="0027335C" w:rsidP="006C42D6">
      <w:pPr>
        <w:pStyle w:val="Default"/>
        <w:ind w:firstLine="567"/>
        <w:jc w:val="both"/>
        <w:rPr>
          <w:rFonts w:cstheme="minorBidi"/>
          <w:color w:val="auto"/>
          <w:sz w:val="23"/>
          <w:szCs w:val="23"/>
        </w:rPr>
      </w:pPr>
    </w:p>
    <w:p w:rsidR="0027335C" w:rsidRDefault="0027335C" w:rsidP="006C42D6">
      <w:pPr>
        <w:pStyle w:val="Default"/>
        <w:ind w:firstLine="567"/>
        <w:jc w:val="both"/>
        <w:rPr>
          <w:rFonts w:cstheme="minorBidi"/>
          <w:color w:val="auto"/>
          <w:sz w:val="23"/>
          <w:szCs w:val="23"/>
        </w:rPr>
      </w:pPr>
    </w:p>
    <w:p w:rsidR="006C42D6" w:rsidRDefault="007217AF" w:rsidP="006C42D6">
      <w:pPr>
        <w:pStyle w:val="Default"/>
        <w:ind w:firstLine="567"/>
        <w:jc w:val="both"/>
        <w:rPr>
          <w:rFonts w:cstheme="minorBidi"/>
          <w:color w:val="auto"/>
          <w:sz w:val="23"/>
          <w:szCs w:val="23"/>
        </w:rPr>
      </w:pPr>
      <w:r>
        <w:rPr>
          <w:rFonts w:cstheme="minorBidi"/>
          <w:color w:val="auto"/>
          <w:sz w:val="23"/>
          <w:szCs w:val="23"/>
        </w:rPr>
        <w:t xml:space="preserve">Адрес ВСП, где открыт вклад, Вы можете </w:t>
      </w:r>
      <w:proofErr w:type="gramStart"/>
      <w:r>
        <w:rPr>
          <w:rFonts w:cstheme="minorBidi"/>
          <w:color w:val="auto"/>
          <w:sz w:val="23"/>
          <w:szCs w:val="23"/>
        </w:rPr>
        <w:t>просмотреть</w:t>
      </w:r>
      <w:proofErr w:type="gramEnd"/>
      <w:r>
        <w:rPr>
          <w:rFonts w:cstheme="minorBidi"/>
          <w:color w:val="auto"/>
          <w:sz w:val="23"/>
          <w:szCs w:val="23"/>
        </w:rPr>
        <w:t xml:space="preserve"> </w:t>
      </w:r>
      <w:r w:rsidR="0051124B">
        <w:rPr>
          <w:rFonts w:cstheme="minorBidi"/>
          <w:color w:val="auto"/>
          <w:sz w:val="23"/>
          <w:szCs w:val="23"/>
        </w:rPr>
        <w:t xml:space="preserve">кликнув на вложение «Информация по вкладу» </w:t>
      </w:r>
      <w:r>
        <w:rPr>
          <w:rFonts w:cstheme="minorBidi"/>
          <w:color w:val="auto"/>
          <w:sz w:val="23"/>
          <w:szCs w:val="23"/>
        </w:rPr>
        <w:t>в «Реквизитах перевода на счет вклада»</w:t>
      </w:r>
      <w:r w:rsidR="0051124B">
        <w:rPr>
          <w:rFonts w:cstheme="minorBidi"/>
          <w:color w:val="auto"/>
          <w:sz w:val="23"/>
          <w:szCs w:val="23"/>
        </w:rPr>
        <w:t>.</w:t>
      </w:r>
      <w:r>
        <w:rPr>
          <w:rFonts w:cstheme="minorBidi"/>
          <w:color w:val="auto"/>
          <w:sz w:val="23"/>
          <w:szCs w:val="23"/>
        </w:rPr>
        <w:t xml:space="preserve"> </w:t>
      </w:r>
    </w:p>
    <w:p w:rsidR="00C0351A" w:rsidRDefault="00C0351A" w:rsidP="006C42D6">
      <w:pPr>
        <w:pStyle w:val="Default"/>
        <w:ind w:firstLine="567"/>
        <w:jc w:val="both"/>
        <w:rPr>
          <w:rFonts w:cstheme="minorBidi"/>
          <w:color w:val="auto"/>
          <w:sz w:val="23"/>
          <w:szCs w:val="23"/>
        </w:rPr>
      </w:pPr>
    </w:p>
    <w:p w:rsidR="006C42D6" w:rsidRDefault="007217AF" w:rsidP="006C42D6">
      <w:pPr>
        <w:pStyle w:val="Default"/>
        <w:ind w:firstLine="567"/>
        <w:jc w:val="both"/>
        <w:rPr>
          <w:rFonts w:cstheme="minorBidi"/>
          <w:color w:val="auto"/>
          <w:sz w:val="23"/>
          <w:szCs w:val="23"/>
        </w:rPr>
      </w:pPr>
      <w:r>
        <w:rPr>
          <w:noProof/>
          <w:lang w:eastAsia="ru-RU"/>
        </w:rPr>
        <mc:AlternateContent>
          <mc:Choice Requires="wps">
            <w:drawing>
              <wp:anchor distT="0" distB="0" distL="114300" distR="114300" simplePos="0" relativeHeight="251665408" behindDoc="0" locked="0" layoutInCell="1" allowOverlap="1" wp14:anchorId="2A41FE90" wp14:editId="40CFB6D9">
                <wp:simplePos x="0" y="0"/>
                <wp:positionH relativeFrom="column">
                  <wp:posOffset>359410</wp:posOffset>
                </wp:positionH>
                <wp:positionV relativeFrom="paragraph">
                  <wp:posOffset>1685925</wp:posOffset>
                </wp:positionV>
                <wp:extent cx="1752600" cy="247650"/>
                <wp:effectExtent l="0" t="0" r="19050" b="19050"/>
                <wp:wrapNone/>
                <wp:docPr id="12" name="Овал 12"/>
                <wp:cNvGraphicFramePr/>
                <a:graphic xmlns:a="http://schemas.openxmlformats.org/drawingml/2006/main">
                  <a:graphicData uri="http://schemas.microsoft.com/office/word/2010/wordprocessingShape">
                    <wps:wsp>
                      <wps:cNvSpPr/>
                      <wps:spPr>
                        <a:xfrm>
                          <a:off x="0" y="0"/>
                          <a:ext cx="1752600" cy="2476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2" o:spid="_x0000_s1026" style="position:absolute;margin-left:28.3pt;margin-top:132.75pt;width:138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" filled="f" strokecolor="#385d8a" strokeweight="2pt"/>
            </w:pict>
          </mc:Fallback>
        </mc:AlternateContent>
      </w:r>
      <w:r>
        <w:rPr>
          <w:noProof/>
          <w:lang w:eastAsia="ru-RU"/>
        </w:rPr>
        <mc:AlternateContent>
          <mc:Choice Requires="wps">
            <w:drawing>
              <wp:anchor distT="0" distB="0" distL="114300" distR="114300" simplePos="0" relativeHeight="251663360" behindDoc="0" locked="0" layoutInCell="1" allowOverlap="1" wp14:anchorId="5AAF8767" wp14:editId="1AEA516A">
                <wp:simplePos x="0" y="0"/>
                <wp:positionH relativeFrom="column">
                  <wp:posOffset>1092835</wp:posOffset>
                </wp:positionH>
                <wp:positionV relativeFrom="paragraph">
                  <wp:posOffset>1085850</wp:posOffset>
                </wp:positionV>
                <wp:extent cx="1752600" cy="247650"/>
                <wp:effectExtent l="0" t="0" r="19050" b="19050"/>
                <wp:wrapNone/>
                <wp:docPr id="10" name="Овал 10"/>
                <wp:cNvGraphicFramePr/>
                <a:graphic xmlns:a="http://schemas.openxmlformats.org/drawingml/2006/main">
                  <a:graphicData uri="http://schemas.microsoft.com/office/word/2010/wordprocessingShape">
                    <wps:wsp>
                      <wps:cNvSpPr/>
                      <wps:spPr>
                        <a:xfrm>
                          <a:off x="0" y="0"/>
                          <a:ext cx="1752600" cy="2476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0" o:spid="_x0000_s1026" style="position:absolute;margin-left:86.05pt;margin-top:85.5pt;width:138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" filled="f" strokecolor="#385d8a" strokeweight="2pt"/>
            </w:pict>
          </mc:Fallback>
        </mc:AlternateContent>
      </w:r>
      <w:r>
        <w:rPr>
          <w:noProof/>
          <w:lang w:eastAsia="ru-RU"/>
        </w:rPr>
        <w:drawing>
          <wp:inline distT="0" distB="0" distL="0" distR="0" wp14:anchorId="7CB15CFB" wp14:editId="3B49160D">
            <wp:extent cx="5238750" cy="3914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398" t="15845" r="13976" b="1722"/>
                    <a:stretch/>
                  </pic:blipFill>
                  <pic:spPr bwMode="auto">
                    <a:xfrm>
                      <a:off x="0" y="0"/>
                      <a:ext cx="5238209" cy="3914371"/>
                    </a:xfrm>
                    <a:prstGeom prst="rect">
                      <a:avLst/>
                    </a:prstGeom>
                    <a:ln>
                      <a:noFill/>
                    </a:ln>
                    <a:extLst>
                      <a:ext uri="{53640926-AAD7-44D8-BBD7-CCE9431645EC}">
                        <a14:shadowObscured xmlns:a14="http://schemas.microsoft.com/office/drawing/2010/main"/>
                      </a:ext>
                    </a:extLst>
                  </pic:spPr>
                </pic:pic>
              </a:graphicData>
            </a:graphic>
          </wp:inline>
        </w:drawing>
      </w:r>
    </w:p>
    <w:p w:rsidR="007C522B" w:rsidRDefault="007C522B" w:rsidP="007C522B">
      <w:pPr>
        <w:pStyle w:val="a3"/>
      </w:pPr>
    </w:p>
    <w:p w:rsidR="00E17E7C" w:rsidRDefault="00E17E7C" w:rsidP="007C522B">
      <w:pPr>
        <w:pStyle w:val="a3"/>
        <w:rPr>
          <w:b/>
        </w:rPr>
      </w:pPr>
      <w:r>
        <w:rPr>
          <w:b/>
        </w:rPr>
        <w:t>Металлические счета:</w:t>
      </w:r>
    </w:p>
    <w:p w:rsidR="00E17E7C" w:rsidRDefault="00E17E7C" w:rsidP="007C522B">
      <w:pPr>
        <w:pStyle w:val="a3"/>
        <w:rPr>
          <w:b/>
        </w:rPr>
      </w:pPr>
    </w:p>
    <w:p w:rsidR="00E17E7C" w:rsidRDefault="00E17E7C" w:rsidP="008A7A4A">
      <w:pPr>
        <w:pStyle w:val="a3"/>
        <w:spacing w:line="240" w:lineRule="auto"/>
        <w:ind w:left="0" w:firstLine="567"/>
        <w:jc w:val="both"/>
        <w:rPr>
          <w:i/>
          <w:iCs/>
          <w:sz w:val="23"/>
          <w:szCs w:val="23"/>
        </w:rPr>
      </w:pPr>
      <w:r>
        <w:rPr>
          <w:sz w:val="23"/>
          <w:szCs w:val="23"/>
        </w:rPr>
        <w:t xml:space="preserve">На странице </w:t>
      </w:r>
      <w:r w:rsidRPr="00DF7DC2">
        <w:rPr>
          <w:b/>
          <w:i/>
          <w:iCs/>
          <w:sz w:val="23"/>
          <w:szCs w:val="23"/>
        </w:rPr>
        <w:t>Металлические счета</w:t>
      </w:r>
      <w:r>
        <w:rPr>
          <w:i/>
          <w:iCs/>
          <w:sz w:val="23"/>
          <w:szCs w:val="23"/>
        </w:rPr>
        <w:t xml:space="preserve"> </w:t>
      </w:r>
      <w:r>
        <w:rPr>
          <w:sz w:val="23"/>
          <w:szCs w:val="23"/>
        </w:rPr>
        <w:t>Вы можете просмотреть список Ваших обезличенных металлических счетов (ОМС). Для того</w:t>
      </w:r>
      <w:proofErr w:type="gramStart"/>
      <w:r w:rsidR="009823F2">
        <w:rPr>
          <w:sz w:val="23"/>
          <w:szCs w:val="23"/>
        </w:rPr>
        <w:t>,</w:t>
      </w:r>
      <w:proofErr w:type="gramEnd"/>
      <w:r>
        <w:rPr>
          <w:sz w:val="23"/>
          <w:szCs w:val="23"/>
        </w:rPr>
        <w:t xml:space="preserve"> чтобы перейти на эту страницу, Вам необходимо в главном меню кликнуть по пункту меню </w:t>
      </w:r>
      <w:r>
        <w:rPr>
          <w:i/>
          <w:iCs/>
          <w:sz w:val="23"/>
          <w:szCs w:val="23"/>
        </w:rPr>
        <w:t>Прочее/Металлические счета.</w:t>
      </w:r>
    </w:p>
    <w:p w:rsidR="009823F2" w:rsidRDefault="0027335C" w:rsidP="008A7A4A">
      <w:pPr>
        <w:pStyle w:val="a3"/>
        <w:spacing w:line="240" w:lineRule="auto"/>
        <w:ind w:left="0" w:firstLine="567"/>
        <w:jc w:val="both"/>
        <w:rPr>
          <w:i/>
          <w:iCs/>
          <w:sz w:val="23"/>
          <w:szCs w:val="23"/>
        </w:rPr>
      </w:pPr>
      <w:r>
        <w:rPr>
          <w:sz w:val="23"/>
          <w:szCs w:val="23"/>
        </w:rPr>
        <w:t>По каждому счету на данной странице Вы можете просмотреть следующую информацию: название счета, остаток (какое количество металла хранится на счете), номер счета, тип (какой драгоценный металл хранится на этом счете, например, «ARG»), дату открытия ОМС, сумму, на которую куплен металл (сумма отображается в рублях по текущему курсу банка).</w:t>
      </w:r>
    </w:p>
    <w:p w:rsidR="0027335C" w:rsidRDefault="0027335C" w:rsidP="008A7A4A">
      <w:pPr>
        <w:pStyle w:val="a3"/>
        <w:spacing w:line="240" w:lineRule="auto"/>
        <w:ind w:left="0" w:firstLine="567"/>
        <w:jc w:val="both"/>
        <w:rPr>
          <w:rFonts w:ascii="Calibri" w:hAnsi="Calibri" w:cs="Calibri"/>
          <w:color w:val="000000"/>
          <w:sz w:val="23"/>
          <w:szCs w:val="23"/>
        </w:rPr>
      </w:pPr>
      <w:r w:rsidRPr="0027335C">
        <w:rPr>
          <w:rFonts w:ascii="Calibri" w:hAnsi="Calibri" w:cs="Calibri"/>
          <w:sz w:val="23"/>
          <w:szCs w:val="23"/>
        </w:rPr>
        <w:t>По каждому обезличенному металлическому счету в списке Вы можете пройти на страницу с детальной информацией по счету и выполнить следующие действия: просмотреть список выполненных операций, распечатать выписку, просмотреть дополнительную информацию по данному счету и т.д. Для этого выберите интересующий Вас металлический счет в списке и кликните по его названию</w:t>
      </w:r>
      <w:r>
        <w:rPr>
          <w:rFonts w:ascii="Calibri" w:hAnsi="Calibri" w:cs="Calibri"/>
          <w:sz w:val="23"/>
          <w:szCs w:val="23"/>
        </w:rPr>
        <w:t xml:space="preserve">. </w:t>
      </w:r>
      <w:r w:rsidRPr="0027335C">
        <w:rPr>
          <w:rFonts w:ascii="Calibri" w:hAnsi="Calibri" w:cs="Calibri"/>
          <w:sz w:val="23"/>
          <w:szCs w:val="23"/>
        </w:rPr>
        <w:t>В результате система откроет страницу с подробной информацией по данному счету.</w:t>
      </w:r>
      <w:r>
        <w:rPr>
          <w:rFonts w:ascii="Calibri" w:hAnsi="Calibri" w:cs="Calibri"/>
          <w:sz w:val="23"/>
          <w:szCs w:val="23"/>
        </w:rPr>
        <w:t xml:space="preserve"> </w:t>
      </w:r>
      <w:r w:rsidRPr="0027335C">
        <w:rPr>
          <w:rFonts w:ascii="Calibri" w:hAnsi="Calibri" w:cs="Calibri"/>
          <w:color w:val="000000"/>
          <w:sz w:val="23"/>
          <w:szCs w:val="23"/>
        </w:rPr>
        <w:t xml:space="preserve">Если Вы хотите распечатать выписку, то нажмите на ссылку </w:t>
      </w:r>
      <w:r w:rsidRPr="0027335C">
        <w:rPr>
          <w:rFonts w:ascii="Calibri" w:hAnsi="Calibri" w:cs="Calibri"/>
          <w:b/>
          <w:bCs/>
          <w:i/>
          <w:iCs/>
          <w:color w:val="000000"/>
          <w:sz w:val="23"/>
          <w:szCs w:val="23"/>
        </w:rPr>
        <w:t>Печать</w:t>
      </w:r>
      <w:r w:rsidRPr="0027335C">
        <w:rPr>
          <w:rFonts w:ascii="Calibri" w:hAnsi="Calibri" w:cs="Calibri"/>
          <w:color w:val="000000"/>
          <w:sz w:val="23"/>
          <w:szCs w:val="23"/>
        </w:rPr>
        <w:t xml:space="preserve">, расположенную над списком операций. Система сформирует и отобразит выписку, которую можно распечатать на принтере. </w:t>
      </w:r>
    </w:p>
    <w:p w:rsidR="0027335C" w:rsidRDefault="0027335C" w:rsidP="008A7A4A">
      <w:pPr>
        <w:pStyle w:val="a3"/>
        <w:spacing w:line="240" w:lineRule="auto"/>
        <w:ind w:left="0" w:firstLine="567"/>
        <w:jc w:val="both"/>
        <w:rPr>
          <w:rFonts w:ascii="Calibri" w:hAnsi="Calibri" w:cs="Calibri"/>
          <w:color w:val="000000"/>
          <w:sz w:val="23"/>
          <w:szCs w:val="23"/>
        </w:rPr>
      </w:pPr>
      <w:r>
        <w:rPr>
          <w:rFonts w:ascii="Calibri" w:hAnsi="Calibri" w:cs="Calibri"/>
          <w:color w:val="000000"/>
          <w:sz w:val="23"/>
          <w:szCs w:val="23"/>
        </w:rPr>
        <w:t>Дополнительно, информируем Вас о курсах ЦБ на отчетную дату (31.12.2015г.) драгоценных металлов:</w:t>
      </w:r>
    </w:p>
    <w:p w:rsidR="0027335C" w:rsidRDefault="008A7A4A" w:rsidP="0027335C">
      <w:pPr>
        <w:pStyle w:val="a3"/>
        <w:ind w:left="0" w:firstLine="567"/>
        <w:jc w:val="both"/>
        <w:rPr>
          <w:rFonts w:ascii="Calibri" w:hAnsi="Calibri" w:cs="Calibri"/>
          <w:color w:val="000000"/>
          <w:sz w:val="23"/>
          <w:szCs w:val="23"/>
        </w:rPr>
      </w:pPr>
      <w:r>
        <w:rPr>
          <w:rFonts w:ascii="Calibri" w:hAnsi="Calibri" w:cs="Calibri"/>
          <w:color w:val="000000"/>
          <w:sz w:val="23"/>
          <w:szCs w:val="23"/>
          <w:lang w:val="en-US"/>
        </w:rPr>
        <w:t>A</w:t>
      </w:r>
      <w:r w:rsidRPr="008A7A4A">
        <w:rPr>
          <w:rFonts w:ascii="Calibri" w:hAnsi="Calibri" w:cs="Calibri"/>
          <w:color w:val="000000"/>
          <w:sz w:val="23"/>
          <w:szCs w:val="23"/>
        </w:rPr>
        <w:t>76 (</w:t>
      </w:r>
      <w:r>
        <w:rPr>
          <w:rFonts w:ascii="Calibri" w:hAnsi="Calibri" w:cs="Calibri"/>
          <w:color w:val="000000"/>
          <w:sz w:val="23"/>
          <w:szCs w:val="23"/>
        </w:rPr>
        <w:t>платина) -2.080</w:t>
      </w:r>
      <w:proofErr w:type="gramStart"/>
      <w:r>
        <w:rPr>
          <w:rFonts w:ascii="Calibri" w:hAnsi="Calibri" w:cs="Calibri"/>
          <w:color w:val="000000"/>
          <w:sz w:val="23"/>
          <w:szCs w:val="23"/>
        </w:rPr>
        <w:t>,79</w:t>
      </w:r>
      <w:proofErr w:type="gramEnd"/>
      <w:r>
        <w:rPr>
          <w:rFonts w:ascii="Calibri" w:hAnsi="Calibri" w:cs="Calibri"/>
          <w:color w:val="000000"/>
          <w:sz w:val="23"/>
          <w:szCs w:val="23"/>
        </w:rPr>
        <w:t xml:space="preserve"> руб.</w:t>
      </w:r>
    </w:p>
    <w:p w:rsidR="008A7A4A" w:rsidRDefault="008A7A4A" w:rsidP="0027335C">
      <w:pPr>
        <w:pStyle w:val="a3"/>
        <w:ind w:left="0" w:firstLine="567"/>
        <w:jc w:val="both"/>
        <w:rPr>
          <w:rFonts w:ascii="Calibri" w:hAnsi="Calibri" w:cs="Calibri"/>
          <w:color w:val="000000"/>
          <w:sz w:val="23"/>
          <w:szCs w:val="23"/>
        </w:rPr>
      </w:pPr>
      <w:r>
        <w:rPr>
          <w:rFonts w:ascii="Calibri" w:hAnsi="Calibri" w:cs="Calibri"/>
          <w:color w:val="000000"/>
          <w:sz w:val="23"/>
          <w:szCs w:val="23"/>
        </w:rPr>
        <w:t>А 98 (золото) – 2.502,10 руб.</w:t>
      </w:r>
    </w:p>
    <w:p w:rsidR="008A7A4A" w:rsidRDefault="008A7A4A" w:rsidP="0027335C">
      <w:pPr>
        <w:pStyle w:val="a3"/>
        <w:ind w:left="0" w:firstLine="567"/>
        <w:jc w:val="both"/>
        <w:rPr>
          <w:rFonts w:ascii="Calibri" w:hAnsi="Calibri" w:cs="Calibri"/>
          <w:color w:val="000000"/>
          <w:sz w:val="23"/>
          <w:szCs w:val="23"/>
        </w:rPr>
      </w:pPr>
      <w:r>
        <w:rPr>
          <w:rFonts w:ascii="Calibri" w:hAnsi="Calibri" w:cs="Calibri"/>
          <w:color w:val="000000"/>
          <w:sz w:val="23"/>
          <w:szCs w:val="23"/>
        </w:rPr>
        <w:t>А 99 (серебро) – 32,64 руб.</w:t>
      </w:r>
    </w:p>
    <w:p w:rsidR="008A7A4A" w:rsidRPr="0027335C" w:rsidRDefault="008A7A4A" w:rsidP="0027335C">
      <w:pPr>
        <w:pStyle w:val="a3"/>
        <w:ind w:left="0" w:firstLine="567"/>
        <w:jc w:val="both"/>
        <w:rPr>
          <w:rFonts w:ascii="Calibri" w:hAnsi="Calibri" w:cs="Calibri"/>
          <w:color w:val="000000"/>
          <w:sz w:val="23"/>
          <w:szCs w:val="23"/>
        </w:rPr>
      </w:pPr>
      <w:r>
        <w:rPr>
          <w:rFonts w:ascii="Calibri" w:hAnsi="Calibri" w:cs="Calibri"/>
          <w:color w:val="000000"/>
          <w:sz w:val="23"/>
          <w:szCs w:val="23"/>
        </w:rPr>
        <w:t>А 33 (палладий) – 1.298,15 руб.</w:t>
      </w:r>
    </w:p>
    <w:p w:rsidR="00E17E7C" w:rsidRDefault="00E17E7C" w:rsidP="007C522B">
      <w:pPr>
        <w:pStyle w:val="a3"/>
      </w:pPr>
      <w:r>
        <w:rPr>
          <w:noProof/>
          <w:lang w:eastAsia="ru-RU"/>
        </w:rPr>
        <w:lastRenderedPageBreak/>
        <w:drawing>
          <wp:inline distT="0" distB="0" distL="0" distR="0">
            <wp:extent cx="4467225" cy="3765309"/>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9674" cy="3767373"/>
                    </a:xfrm>
                    <a:prstGeom prst="rect">
                      <a:avLst/>
                    </a:prstGeom>
                    <a:noFill/>
                    <a:ln>
                      <a:noFill/>
                    </a:ln>
                  </pic:spPr>
                </pic:pic>
              </a:graphicData>
            </a:graphic>
          </wp:inline>
        </w:drawing>
      </w:r>
    </w:p>
    <w:p w:rsidR="00E17E7C" w:rsidRDefault="00E17E7C" w:rsidP="007C522B">
      <w:pPr>
        <w:pStyle w:val="a3"/>
      </w:pPr>
    </w:p>
    <w:p w:rsidR="008A7A4A" w:rsidRDefault="00E742C3" w:rsidP="00775828">
      <w:pPr>
        <w:pStyle w:val="a3"/>
        <w:spacing w:line="264" w:lineRule="auto"/>
        <w:ind w:left="0" w:firstLine="567"/>
        <w:jc w:val="both"/>
      </w:pPr>
      <w:r>
        <w:t xml:space="preserve">В дополнение, по </w:t>
      </w:r>
      <w:r w:rsidR="000C1DBD">
        <w:t>вкладам</w:t>
      </w:r>
      <w:r>
        <w:t xml:space="preserve">, открытым в иностранной валюте: Для внесения информации в Раздел 4 (Сведения о счетах в банках и иных кредитных организациях) Справки государственного служащего, </w:t>
      </w:r>
      <w:r w:rsidR="00C42B1E">
        <w:t xml:space="preserve"> сумм</w:t>
      </w:r>
      <w:r w:rsidR="00EE7910">
        <w:t>ы</w:t>
      </w:r>
      <w:r w:rsidR="00C42B1E">
        <w:t xml:space="preserve"> остатк</w:t>
      </w:r>
      <w:r w:rsidR="00EE7910">
        <w:t>ов</w:t>
      </w:r>
      <w:r w:rsidR="00C42B1E">
        <w:t xml:space="preserve"> на вкл</w:t>
      </w:r>
      <w:r w:rsidR="00EE7910">
        <w:t>аде, суммы денежных поступлений, причисленных процентов</w:t>
      </w:r>
      <w:r>
        <w:t xml:space="preserve"> необходимо </w:t>
      </w:r>
      <w:r w:rsidR="00EE7910">
        <w:t>указыва</w:t>
      </w:r>
      <w:r>
        <w:t>ть</w:t>
      </w:r>
      <w:r w:rsidR="00EE7910">
        <w:t xml:space="preserve"> в рублях по курсу Банка России на отчетную дату. </w:t>
      </w:r>
    </w:p>
    <w:p w:rsidR="00EE7910" w:rsidRDefault="00EE7910" w:rsidP="00775828">
      <w:pPr>
        <w:pStyle w:val="a3"/>
        <w:spacing w:line="264" w:lineRule="auto"/>
        <w:ind w:left="0" w:firstLine="567"/>
        <w:jc w:val="both"/>
      </w:pPr>
      <w:r>
        <w:t xml:space="preserve">Информируем Вас, о курсах ЦБ РФ </w:t>
      </w:r>
      <w:r>
        <w:rPr>
          <w:rFonts w:ascii="Calibri" w:hAnsi="Calibri" w:cs="Calibri"/>
          <w:color w:val="000000"/>
          <w:sz w:val="23"/>
          <w:szCs w:val="23"/>
        </w:rPr>
        <w:t>на отчетную дату (31.12.2015г.)</w:t>
      </w:r>
      <w:r>
        <w:t xml:space="preserve">: </w:t>
      </w:r>
    </w:p>
    <w:p w:rsidR="00917E43" w:rsidRDefault="00917E43" w:rsidP="00775828">
      <w:pPr>
        <w:pStyle w:val="a3"/>
        <w:spacing w:line="264" w:lineRule="auto"/>
        <w:ind w:left="0" w:firstLine="567"/>
        <w:jc w:val="both"/>
      </w:pPr>
      <w:r>
        <w:t>840 Доллар США – 72,8827</w:t>
      </w:r>
    </w:p>
    <w:p w:rsidR="00917E43" w:rsidRDefault="00917E43" w:rsidP="00775828">
      <w:pPr>
        <w:pStyle w:val="a3"/>
        <w:spacing w:line="264" w:lineRule="auto"/>
        <w:ind w:left="0" w:firstLine="567"/>
        <w:jc w:val="both"/>
      </w:pPr>
      <w:r>
        <w:t>978 Евро – 79,6972</w:t>
      </w:r>
    </w:p>
    <w:p w:rsidR="00E742C3" w:rsidRPr="00E40175" w:rsidRDefault="00E742C3" w:rsidP="00775828">
      <w:pPr>
        <w:pStyle w:val="a3"/>
        <w:spacing w:line="264" w:lineRule="auto"/>
        <w:ind w:left="0" w:firstLine="567"/>
        <w:jc w:val="both"/>
        <w:rPr>
          <w:rFonts w:ascii="Times New Roman" w:hAnsi="Times New Roman" w:cs="Times New Roman"/>
        </w:rPr>
      </w:pPr>
      <w:r>
        <w:t>Сведения об официальных курсах валют на заданную дату, устана</w:t>
      </w:r>
      <w:r w:rsidR="00917E43">
        <w:t xml:space="preserve">вливаемых Центральным Банком РФ, доступны на официальной сайте Банка России по адресу: </w:t>
      </w:r>
      <w:hyperlink r:id="rId11" w:history="1">
        <w:r w:rsidR="00E40175" w:rsidRPr="00E40175">
          <w:rPr>
            <w:rFonts w:ascii="Times New Roman" w:hAnsi="Times New Roman" w:cs="Times New Roman"/>
            <w:color w:val="0000FF"/>
            <w:u w:val="single"/>
          </w:rPr>
          <w:t>http://www.cbr.ru/currency_base/daily.aspx</w:t>
        </w:r>
      </w:hyperlink>
      <w:r w:rsidR="00E40175" w:rsidRPr="00E40175">
        <w:rPr>
          <w:rFonts w:ascii="Times New Roman" w:hAnsi="Times New Roman" w:cs="Times New Roman"/>
        </w:rPr>
        <w:t>.</w:t>
      </w:r>
    </w:p>
    <w:p w:rsidR="00C42B1E" w:rsidRDefault="00C42B1E" w:rsidP="00775828">
      <w:pPr>
        <w:pStyle w:val="a3"/>
        <w:spacing w:line="264" w:lineRule="auto"/>
        <w:ind w:left="0"/>
      </w:pPr>
    </w:p>
    <w:p w:rsidR="00C811EC" w:rsidRDefault="00C811EC" w:rsidP="00775828">
      <w:pPr>
        <w:pStyle w:val="a3"/>
        <w:numPr>
          <w:ilvl w:val="0"/>
          <w:numId w:val="2"/>
        </w:numPr>
        <w:tabs>
          <w:tab w:val="left" w:pos="567"/>
        </w:tabs>
        <w:spacing w:line="264" w:lineRule="auto"/>
        <w:ind w:left="0" w:firstLine="0"/>
        <w:rPr>
          <w:b/>
          <w:sz w:val="24"/>
          <w:szCs w:val="24"/>
        </w:rPr>
      </w:pPr>
      <w:r w:rsidRPr="008A7A4A">
        <w:rPr>
          <w:b/>
          <w:sz w:val="24"/>
          <w:szCs w:val="24"/>
        </w:rPr>
        <w:t>Информация по картам:</w:t>
      </w:r>
    </w:p>
    <w:p w:rsidR="00047B0E" w:rsidRDefault="00806759" w:rsidP="00775828">
      <w:pPr>
        <w:pStyle w:val="a3"/>
        <w:spacing w:line="264" w:lineRule="auto"/>
        <w:ind w:left="0" w:firstLine="567"/>
        <w:jc w:val="both"/>
        <w:rPr>
          <w:sz w:val="23"/>
          <w:szCs w:val="23"/>
        </w:rPr>
      </w:pPr>
      <w:r>
        <w:rPr>
          <w:sz w:val="23"/>
          <w:szCs w:val="23"/>
        </w:rPr>
        <w:t xml:space="preserve">На странице </w:t>
      </w:r>
      <w:r w:rsidRPr="00DF7DC2">
        <w:rPr>
          <w:b/>
          <w:i/>
          <w:iCs/>
          <w:sz w:val="23"/>
          <w:szCs w:val="23"/>
        </w:rPr>
        <w:t>Карты</w:t>
      </w:r>
      <w:r>
        <w:rPr>
          <w:i/>
          <w:iCs/>
          <w:sz w:val="23"/>
          <w:szCs w:val="23"/>
        </w:rPr>
        <w:t xml:space="preserve"> </w:t>
      </w:r>
      <w:r>
        <w:rPr>
          <w:sz w:val="23"/>
          <w:szCs w:val="23"/>
        </w:rPr>
        <w:t>Вы можете просмотреть список Ваших карт, доступ к которым разрешен в системе «Сбербанк Онлайн», увидеть список закрытых и заблокированных карт, оплатить услуги и выполнить многие другие операции.</w:t>
      </w:r>
    </w:p>
    <w:p w:rsidR="00A347FE" w:rsidRDefault="00A347FE" w:rsidP="00394402">
      <w:pPr>
        <w:pStyle w:val="a3"/>
        <w:rPr>
          <w:sz w:val="23"/>
          <w:szCs w:val="23"/>
        </w:rPr>
      </w:pPr>
      <w:r>
        <w:rPr>
          <w:noProof/>
          <w:lang w:eastAsia="ru-RU"/>
        </w:rPr>
        <w:drawing>
          <wp:inline distT="0" distB="0" distL="0" distR="0" wp14:anchorId="5C8E29BB" wp14:editId="735CB6BD">
            <wp:extent cx="4600575" cy="2876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455" t="25271" r="13777" b="14158"/>
                    <a:stretch/>
                  </pic:blipFill>
                  <pic:spPr bwMode="auto">
                    <a:xfrm>
                      <a:off x="0" y="0"/>
                      <a:ext cx="4600100" cy="2876253"/>
                    </a:xfrm>
                    <a:prstGeom prst="rect">
                      <a:avLst/>
                    </a:prstGeom>
                    <a:ln>
                      <a:noFill/>
                    </a:ln>
                    <a:extLst>
                      <a:ext uri="{53640926-AAD7-44D8-BBD7-CCE9431645EC}">
                        <a14:shadowObscured xmlns:a14="http://schemas.microsoft.com/office/drawing/2010/main"/>
                      </a:ext>
                    </a:extLst>
                  </pic:spPr>
                </pic:pic>
              </a:graphicData>
            </a:graphic>
          </wp:inline>
        </w:drawing>
      </w:r>
    </w:p>
    <w:p w:rsidR="00806759" w:rsidRDefault="00806759" w:rsidP="00394402">
      <w:pPr>
        <w:pStyle w:val="a3"/>
        <w:rPr>
          <w:sz w:val="23"/>
          <w:szCs w:val="23"/>
        </w:rPr>
      </w:pPr>
    </w:p>
    <w:p w:rsidR="00394402" w:rsidRDefault="00047B0E" w:rsidP="00775828">
      <w:pPr>
        <w:pStyle w:val="a3"/>
        <w:spacing w:after="0" w:line="240" w:lineRule="auto"/>
        <w:ind w:left="0" w:firstLine="567"/>
        <w:jc w:val="both"/>
        <w:rPr>
          <w:sz w:val="23"/>
          <w:szCs w:val="23"/>
        </w:rPr>
      </w:pPr>
      <w:r>
        <w:rPr>
          <w:sz w:val="23"/>
          <w:szCs w:val="23"/>
        </w:rPr>
        <w:t xml:space="preserve">По каждой Вашей карте, подключенной к услуге «Сбербанк Онлайн», Вы можете просмотреть детальную информацию. Для этого в пункте главного меню </w:t>
      </w:r>
      <w:proofErr w:type="gramStart"/>
      <w:r>
        <w:rPr>
          <w:i/>
          <w:iCs/>
          <w:sz w:val="23"/>
          <w:szCs w:val="23"/>
        </w:rPr>
        <w:t>Главная</w:t>
      </w:r>
      <w:proofErr w:type="gramEnd"/>
      <w:r>
        <w:rPr>
          <w:i/>
          <w:iCs/>
          <w:sz w:val="23"/>
          <w:szCs w:val="23"/>
        </w:rPr>
        <w:t xml:space="preserve"> </w:t>
      </w:r>
      <w:r>
        <w:rPr>
          <w:sz w:val="23"/>
          <w:szCs w:val="23"/>
        </w:rPr>
        <w:t xml:space="preserve">или </w:t>
      </w:r>
      <w:r>
        <w:rPr>
          <w:i/>
          <w:iCs/>
          <w:sz w:val="23"/>
          <w:szCs w:val="23"/>
        </w:rPr>
        <w:t xml:space="preserve">Карты </w:t>
      </w:r>
      <w:r w:rsidR="00A347FE">
        <w:rPr>
          <w:sz w:val="23"/>
          <w:szCs w:val="23"/>
        </w:rPr>
        <w:t xml:space="preserve">кликните по названию </w:t>
      </w:r>
      <w:r>
        <w:rPr>
          <w:sz w:val="23"/>
          <w:szCs w:val="23"/>
        </w:rPr>
        <w:lastRenderedPageBreak/>
        <w:t>выбранной карты. В результате откроется страница детальной информации по карте, на которой Вы можете выполнить следующие действия: просмотреть список совершенных операций, распечатать выписку или получить ее на e-</w:t>
      </w:r>
      <w:proofErr w:type="spellStart"/>
      <w:r>
        <w:rPr>
          <w:sz w:val="23"/>
          <w:szCs w:val="23"/>
        </w:rPr>
        <w:t>mail</w:t>
      </w:r>
      <w:proofErr w:type="spellEnd"/>
      <w:r>
        <w:rPr>
          <w:sz w:val="23"/>
          <w:szCs w:val="23"/>
        </w:rPr>
        <w:t>, просмотреть дополнительную информацию по данной карте и т.д.</w:t>
      </w:r>
    </w:p>
    <w:p w:rsidR="00A347FE" w:rsidRDefault="00A347FE" w:rsidP="00775828">
      <w:pPr>
        <w:pStyle w:val="Default"/>
        <w:ind w:firstLine="567"/>
        <w:jc w:val="both"/>
        <w:rPr>
          <w:rFonts w:cstheme="minorBidi"/>
          <w:color w:val="auto"/>
          <w:sz w:val="23"/>
          <w:szCs w:val="23"/>
        </w:rPr>
      </w:pPr>
      <w:r>
        <w:rPr>
          <w:rFonts w:cstheme="minorBidi"/>
          <w:color w:val="auto"/>
          <w:sz w:val="23"/>
          <w:szCs w:val="23"/>
        </w:rPr>
        <w:t xml:space="preserve">Для формирования полной банковской выписки, Вам необходимо нажать «Полная банковская выписка». Выбрать с помощью календаря отчетный период: с 01.01.2015 по 31.12.2015г. и нажать «Показать выписку». На экране сформируется «Выписка из лицевого счета». При необходимости, вы можете распечатать данную выписку. </w:t>
      </w:r>
      <w:r w:rsidR="00236359">
        <w:rPr>
          <w:rFonts w:cstheme="minorBidi"/>
          <w:color w:val="auto"/>
          <w:sz w:val="23"/>
          <w:szCs w:val="23"/>
        </w:rPr>
        <w:t xml:space="preserve">Порядок расчета сумм денежных поступлений и причисленных процентов аналогичен, как и по вкладам. </w:t>
      </w:r>
    </w:p>
    <w:p w:rsidR="00236359" w:rsidRDefault="00236359" w:rsidP="00A347FE">
      <w:pPr>
        <w:pStyle w:val="Default"/>
        <w:ind w:firstLine="567"/>
        <w:jc w:val="both"/>
        <w:rPr>
          <w:rFonts w:cstheme="minorBidi"/>
          <w:color w:val="auto"/>
          <w:sz w:val="23"/>
          <w:szCs w:val="23"/>
        </w:rPr>
      </w:pPr>
    </w:p>
    <w:p w:rsidR="00A347FE" w:rsidRDefault="00A347FE" w:rsidP="00047B0E">
      <w:pPr>
        <w:pStyle w:val="Default"/>
        <w:rPr>
          <w:sz w:val="23"/>
          <w:szCs w:val="23"/>
        </w:rPr>
      </w:pPr>
      <w:r>
        <w:rPr>
          <w:noProof/>
          <w:lang w:eastAsia="ru-RU"/>
        </w:rPr>
        <mc:AlternateContent>
          <mc:Choice Requires="wps">
            <w:drawing>
              <wp:anchor distT="0" distB="0" distL="114300" distR="114300" simplePos="0" relativeHeight="251667456" behindDoc="0" locked="0" layoutInCell="1" allowOverlap="1" wp14:anchorId="07D36497" wp14:editId="53C6B4EB">
                <wp:simplePos x="0" y="0"/>
                <wp:positionH relativeFrom="column">
                  <wp:posOffset>1397635</wp:posOffset>
                </wp:positionH>
                <wp:positionV relativeFrom="paragraph">
                  <wp:posOffset>2826385</wp:posOffset>
                </wp:positionV>
                <wp:extent cx="1752600" cy="247650"/>
                <wp:effectExtent l="0" t="0" r="19050" b="19050"/>
                <wp:wrapNone/>
                <wp:docPr id="16" name="Овал 16"/>
                <wp:cNvGraphicFramePr/>
                <a:graphic xmlns:a="http://schemas.openxmlformats.org/drawingml/2006/main">
                  <a:graphicData uri="http://schemas.microsoft.com/office/word/2010/wordprocessingShape">
                    <wps:wsp>
                      <wps:cNvSpPr/>
                      <wps:spPr>
                        <a:xfrm>
                          <a:off x="0" y="0"/>
                          <a:ext cx="1752600" cy="2476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6" o:spid="_x0000_s1026" style="position:absolute;margin-left:110.05pt;margin-top:222.55pt;width:138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" filled="f" strokecolor="#385d8a" strokeweight="2pt"/>
            </w:pict>
          </mc:Fallback>
        </mc:AlternateContent>
      </w:r>
      <w:r>
        <w:rPr>
          <w:noProof/>
          <w:lang w:eastAsia="ru-RU"/>
        </w:rPr>
        <w:drawing>
          <wp:inline distT="0" distB="0" distL="0" distR="0" wp14:anchorId="65B5F63E" wp14:editId="10B48F54">
            <wp:extent cx="5949077" cy="3276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133" t="28349" r="12848" b="24777"/>
                    <a:stretch/>
                  </pic:blipFill>
                  <pic:spPr bwMode="auto">
                    <a:xfrm>
                      <a:off x="0" y="0"/>
                      <a:ext cx="5948466" cy="3276264"/>
                    </a:xfrm>
                    <a:prstGeom prst="rect">
                      <a:avLst/>
                    </a:prstGeom>
                    <a:ln>
                      <a:noFill/>
                    </a:ln>
                    <a:extLst>
                      <a:ext uri="{53640926-AAD7-44D8-BBD7-CCE9431645EC}">
                        <a14:shadowObscured xmlns:a14="http://schemas.microsoft.com/office/drawing/2010/main"/>
                      </a:ext>
                    </a:extLst>
                  </pic:spPr>
                </pic:pic>
              </a:graphicData>
            </a:graphic>
          </wp:inline>
        </w:drawing>
      </w:r>
    </w:p>
    <w:p w:rsidR="00A347FE" w:rsidRDefault="00A347FE" w:rsidP="00047B0E">
      <w:pPr>
        <w:pStyle w:val="Default"/>
        <w:rPr>
          <w:sz w:val="23"/>
          <w:szCs w:val="23"/>
        </w:rPr>
      </w:pPr>
    </w:p>
    <w:p w:rsidR="00236359" w:rsidRDefault="00236359" w:rsidP="00775828">
      <w:pPr>
        <w:pStyle w:val="Default"/>
        <w:jc w:val="both"/>
        <w:rPr>
          <w:rFonts w:cstheme="minorBidi"/>
          <w:color w:val="auto"/>
          <w:sz w:val="23"/>
          <w:szCs w:val="23"/>
        </w:rPr>
      </w:pPr>
      <w:r>
        <w:rPr>
          <w:rFonts w:cstheme="minorBidi"/>
          <w:color w:val="auto"/>
          <w:sz w:val="23"/>
          <w:szCs w:val="23"/>
        </w:rPr>
        <w:t xml:space="preserve">Адрес ВСП, где открыта Карта, Вы можете просмотреть в «Реквизитах перевода на счет </w:t>
      </w:r>
      <w:r w:rsidR="00F55A3C">
        <w:rPr>
          <w:rFonts w:cstheme="minorBidi"/>
          <w:color w:val="auto"/>
          <w:sz w:val="23"/>
          <w:szCs w:val="23"/>
        </w:rPr>
        <w:t>карты</w:t>
      </w:r>
      <w:r>
        <w:rPr>
          <w:rFonts w:cstheme="minorBidi"/>
          <w:color w:val="auto"/>
          <w:sz w:val="23"/>
          <w:szCs w:val="23"/>
        </w:rPr>
        <w:t>», предварительно кликнув на вложение «Информация по</w:t>
      </w:r>
      <w:r w:rsidR="00F55A3C">
        <w:rPr>
          <w:rFonts w:cstheme="minorBidi"/>
          <w:color w:val="auto"/>
          <w:sz w:val="23"/>
          <w:szCs w:val="23"/>
        </w:rPr>
        <w:t xml:space="preserve"> карте</w:t>
      </w:r>
      <w:r>
        <w:rPr>
          <w:rFonts w:cstheme="minorBidi"/>
          <w:color w:val="auto"/>
          <w:sz w:val="23"/>
          <w:szCs w:val="23"/>
        </w:rPr>
        <w:t>».</w:t>
      </w:r>
    </w:p>
    <w:p w:rsidR="00047B0E" w:rsidRDefault="00047B0E" w:rsidP="00775828">
      <w:pPr>
        <w:pStyle w:val="Default"/>
        <w:jc w:val="both"/>
        <w:rPr>
          <w:color w:val="auto"/>
          <w:sz w:val="23"/>
          <w:szCs w:val="23"/>
        </w:rPr>
      </w:pPr>
    </w:p>
    <w:p w:rsidR="00047B0E" w:rsidRDefault="00236359" w:rsidP="00775828">
      <w:pPr>
        <w:pStyle w:val="Default"/>
        <w:rPr>
          <w:b/>
          <w:bCs/>
          <w:sz w:val="23"/>
          <w:szCs w:val="23"/>
        </w:rPr>
      </w:pPr>
      <w:r>
        <w:rPr>
          <w:noProof/>
          <w:lang w:eastAsia="ru-RU"/>
        </w:rPr>
        <mc:AlternateContent>
          <mc:Choice Requires="wps">
            <w:drawing>
              <wp:anchor distT="0" distB="0" distL="114300" distR="114300" simplePos="0" relativeHeight="251669504" behindDoc="0" locked="0" layoutInCell="1" allowOverlap="1" wp14:anchorId="57F32424" wp14:editId="25BE6640">
                <wp:simplePos x="0" y="0"/>
                <wp:positionH relativeFrom="column">
                  <wp:posOffset>187960</wp:posOffset>
                </wp:positionH>
                <wp:positionV relativeFrom="paragraph">
                  <wp:posOffset>1160780</wp:posOffset>
                </wp:positionV>
                <wp:extent cx="1752600" cy="247650"/>
                <wp:effectExtent l="0" t="0" r="19050" b="19050"/>
                <wp:wrapNone/>
                <wp:docPr id="17" name="Овал 17"/>
                <wp:cNvGraphicFramePr/>
                <a:graphic xmlns:a="http://schemas.openxmlformats.org/drawingml/2006/main">
                  <a:graphicData uri="http://schemas.microsoft.com/office/word/2010/wordprocessingShape">
                    <wps:wsp>
                      <wps:cNvSpPr/>
                      <wps:spPr>
                        <a:xfrm>
                          <a:off x="0" y="0"/>
                          <a:ext cx="1752600" cy="2476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 o:spid="_x0000_s1026" style="position:absolute;margin-left:14.8pt;margin-top:91.4pt;width:138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" filled="f" strokecolor="#385d8a" strokeweight="2pt"/>
            </w:pict>
          </mc:Fallback>
        </mc:AlternateContent>
      </w:r>
      <w:r>
        <w:rPr>
          <w:noProof/>
          <w:lang w:eastAsia="ru-RU"/>
        </w:rPr>
        <w:drawing>
          <wp:inline distT="0" distB="0" distL="0" distR="0" wp14:anchorId="146571AE" wp14:editId="12C6DE2E">
            <wp:extent cx="5534025" cy="2114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978" t="43122" r="11456" b="27796"/>
                    <a:stretch/>
                  </pic:blipFill>
                  <pic:spPr bwMode="auto">
                    <a:xfrm>
                      <a:off x="0" y="0"/>
                      <a:ext cx="5533456" cy="2114333"/>
                    </a:xfrm>
                    <a:prstGeom prst="rect">
                      <a:avLst/>
                    </a:prstGeom>
                    <a:ln>
                      <a:noFill/>
                    </a:ln>
                    <a:extLst>
                      <a:ext uri="{53640926-AAD7-44D8-BBD7-CCE9431645EC}">
                        <a14:shadowObscured xmlns:a14="http://schemas.microsoft.com/office/drawing/2010/main"/>
                      </a:ext>
                    </a:extLst>
                  </pic:spPr>
                </pic:pic>
              </a:graphicData>
            </a:graphic>
          </wp:inline>
        </w:drawing>
      </w:r>
    </w:p>
    <w:p w:rsidR="002A7CA9" w:rsidRDefault="002A7CA9" w:rsidP="00775828">
      <w:pPr>
        <w:pStyle w:val="Default"/>
        <w:rPr>
          <w:b/>
          <w:bCs/>
          <w:sz w:val="23"/>
          <w:szCs w:val="23"/>
        </w:rPr>
      </w:pPr>
    </w:p>
    <w:p w:rsidR="00E12643" w:rsidRDefault="00F55A3C" w:rsidP="00775828">
      <w:pPr>
        <w:rPr>
          <w:b/>
        </w:rPr>
      </w:pPr>
      <w:r>
        <w:rPr>
          <w:b/>
        </w:rPr>
        <w:t xml:space="preserve">       </w:t>
      </w:r>
      <w:r w:rsidR="00E742C3">
        <w:rPr>
          <w:b/>
        </w:rPr>
        <w:t>К</w:t>
      </w:r>
      <w:r w:rsidR="00E12643">
        <w:rPr>
          <w:b/>
        </w:rPr>
        <w:t>редитные карты</w:t>
      </w:r>
      <w:r w:rsidRPr="00F55A3C">
        <w:rPr>
          <w:b/>
        </w:rPr>
        <w:t>:</w:t>
      </w:r>
    </w:p>
    <w:p w:rsidR="00E12643" w:rsidRDefault="00E12643" w:rsidP="00775828">
      <w:pPr>
        <w:ind w:firstLine="567"/>
        <w:jc w:val="both"/>
        <w:rPr>
          <w:b/>
        </w:rPr>
      </w:pPr>
      <w:r>
        <w:rPr>
          <w:sz w:val="23"/>
          <w:szCs w:val="23"/>
        </w:rPr>
        <w:t xml:space="preserve">Для получения информации о номере счета </w:t>
      </w:r>
      <w:r w:rsidR="00325577">
        <w:rPr>
          <w:sz w:val="23"/>
          <w:szCs w:val="23"/>
        </w:rPr>
        <w:t xml:space="preserve">кредитной </w:t>
      </w:r>
      <w:r>
        <w:rPr>
          <w:sz w:val="23"/>
          <w:szCs w:val="23"/>
        </w:rPr>
        <w:t xml:space="preserve">карты, номере и адресе ВСП, </w:t>
      </w:r>
      <w:proofErr w:type="gramStart"/>
      <w:r>
        <w:rPr>
          <w:sz w:val="23"/>
          <w:szCs w:val="23"/>
        </w:rPr>
        <w:t>которое</w:t>
      </w:r>
      <w:proofErr w:type="gramEnd"/>
      <w:r>
        <w:rPr>
          <w:sz w:val="23"/>
          <w:szCs w:val="23"/>
        </w:rPr>
        <w:t xml:space="preserve"> выдало </w:t>
      </w:r>
      <w:r w:rsidR="00325577">
        <w:rPr>
          <w:sz w:val="23"/>
          <w:szCs w:val="23"/>
        </w:rPr>
        <w:t xml:space="preserve">карту, </w:t>
      </w:r>
      <w:r>
        <w:rPr>
          <w:sz w:val="23"/>
          <w:szCs w:val="23"/>
        </w:rPr>
        <w:t xml:space="preserve">Вам </w:t>
      </w:r>
      <w:r w:rsidR="00325577">
        <w:rPr>
          <w:sz w:val="23"/>
          <w:szCs w:val="23"/>
        </w:rPr>
        <w:t xml:space="preserve">необходимо </w:t>
      </w:r>
      <w:r>
        <w:rPr>
          <w:sz w:val="23"/>
          <w:szCs w:val="23"/>
        </w:rPr>
        <w:t>заказать отчет на Ваш</w:t>
      </w:r>
      <w:r w:rsidR="00325577">
        <w:rPr>
          <w:sz w:val="23"/>
          <w:szCs w:val="23"/>
        </w:rPr>
        <w:t xml:space="preserve"> e-</w:t>
      </w:r>
      <w:proofErr w:type="spellStart"/>
      <w:r w:rsidR="00325577">
        <w:rPr>
          <w:sz w:val="23"/>
          <w:szCs w:val="23"/>
        </w:rPr>
        <w:t>mail</w:t>
      </w:r>
      <w:proofErr w:type="spellEnd"/>
      <w:r w:rsidR="00325577">
        <w:rPr>
          <w:sz w:val="23"/>
          <w:szCs w:val="23"/>
        </w:rPr>
        <w:t>. Д</w:t>
      </w:r>
      <w:r>
        <w:rPr>
          <w:sz w:val="23"/>
          <w:szCs w:val="23"/>
        </w:rPr>
        <w:t xml:space="preserve">ля этого нажмите на </w:t>
      </w:r>
      <w:r w:rsidR="00325577">
        <w:rPr>
          <w:sz w:val="23"/>
          <w:szCs w:val="23"/>
        </w:rPr>
        <w:t>«</w:t>
      </w:r>
      <w:r w:rsidRPr="00325577">
        <w:rPr>
          <w:bCs/>
          <w:iCs/>
          <w:sz w:val="23"/>
          <w:szCs w:val="23"/>
        </w:rPr>
        <w:t xml:space="preserve">Заказать </w:t>
      </w:r>
      <w:r w:rsidR="00325577">
        <w:rPr>
          <w:bCs/>
          <w:iCs/>
          <w:sz w:val="23"/>
          <w:szCs w:val="23"/>
        </w:rPr>
        <w:t xml:space="preserve">отчет на </w:t>
      </w:r>
      <w:r w:rsidR="00325577">
        <w:rPr>
          <w:sz w:val="23"/>
          <w:szCs w:val="23"/>
        </w:rPr>
        <w:t>e-</w:t>
      </w:r>
      <w:proofErr w:type="spellStart"/>
      <w:r w:rsidR="00325577">
        <w:rPr>
          <w:sz w:val="23"/>
          <w:szCs w:val="23"/>
        </w:rPr>
        <w:t>mail</w:t>
      </w:r>
      <w:proofErr w:type="spellEnd"/>
      <w:r w:rsidR="00325577">
        <w:rPr>
          <w:sz w:val="23"/>
          <w:szCs w:val="23"/>
        </w:rPr>
        <w:t xml:space="preserve">». </w:t>
      </w:r>
      <w:r>
        <w:rPr>
          <w:sz w:val="23"/>
          <w:szCs w:val="23"/>
        </w:rPr>
        <w:t xml:space="preserve">В открывшемся окне </w:t>
      </w:r>
      <w:proofErr w:type="gramStart"/>
      <w:r>
        <w:rPr>
          <w:sz w:val="23"/>
          <w:szCs w:val="23"/>
        </w:rPr>
        <w:t>укажите</w:t>
      </w:r>
      <w:proofErr w:type="gramEnd"/>
      <w:r w:rsidR="00325577">
        <w:rPr>
          <w:sz w:val="23"/>
          <w:szCs w:val="23"/>
        </w:rPr>
        <w:t>/измените</w:t>
      </w:r>
      <w:r>
        <w:rPr>
          <w:sz w:val="23"/>
          <w:szCs w:val="23"/>
        </w:rPr>
        <w:t xml:space="preserve"> e-</w:t>
      </w:r>
      <w:proofErr w:type="spellStart"/>
      <w:r>
        <w:rPr>
          <w:sz w:val="23"/>
          <w:szCs w:val="23"/>
        </w:rPr>
        <w:t>mail</w:t>
      </w:r>
      <w:proofErr w:type="spellEnd"/>
      <w:r>
        <w:rPr>
          <w:sz w:val="23"/>
          <w:szCs w:val="23"/>
        </w:rPr>
        <w:t xml:space="preserve">, на который Вам будет отправлен отчет, в поле </w:t>
      </w:r>
      <w:r w:rsidRPr="00325577">
        <w:rPr>
          <w:sz w:val="23"/>
          <w:szCs w:val="23"/>
        </w:rPr>
        <w:t>«</w:t>
      </w:r>
      <w:r w:rsidRPr="00325577">
        <w:rPr>
          <w:iCs/>
          <w:sz w:val="23"/>
          <w:szCs w:val="23"/>
        </w:rPr>
        <w:t>Показать операции</w:t>
      </w:r>
      <w:r w:rsidRPr="00325577">
        <w:rPr>
          <w:sz w:val="23"/>
          <w:szCs w:val="23"/>
        </w:rPr>
        <w:t>»</w:t>
      </w:r>
      <w:r>
        <w:rPr>
          <w:sz w:val="23"/>
          <w:szCs w:val="23"/>
        </w:rPr>
        <w:t xml:space="preserve"> выберите интересующий Вас </w:t>
      </w:r>
      <w:r w:rsidR="00325577">
        <w:rPr>
          <w:sz w:val="23"/>
          <w:szCs w:val="23"/>
        </w:rPr>
        <w:t xml:space="preserve">отчетный </w:t>
      </w:r>
      <w:r>
        <w:rPr>
          <w:sz w:val="23"/>
          <w:szCs w:val="23"/>
        </w:rPr>
        <w:t>период для формирования отчета</w:t>
      </w:r>
      <w:r w:rsidR="00325577">
        <w:rPr>
          <w:sz w:val="23"/>
          <w:szCs w:val="23"/>
        </w:rPr>
        <w:t>: с 01.01.2015 по 31.12.2015г.</w:t>
      </w:r>
      <w:r>
        <w:rPr>
          <w:sz w:val="23"/>
          <w:szCs w:val="23"/>
        </w:rPr>
        <w:t xml:space="preserve">, установив галочку в соответствующем поле, и нажмите на кнопку </w:t>
      </w:r>
      <w:r>
        <w:rPr>
          <w:rFonts w:ascii="Corbel" w:hAnsi="Corbel" w:cs="Corbel"/>
          <w:b/>
          <w:bCs/>
          <w:sz w:val="23"/>
          <w:szCs w:val="23"/>
        </w:rPr>
        <w:t>З</w:t>
      </w:r>
      <w:r>
        <w:rPr>
          <w:rFonts w:ascii="Corbel" w:hAnsi="Corbel" w:cs="Corbel"/>
          <w:b/>
          <w:bCs/>
          <w:sz w:val="19"/>
          <w:szCs w:val="19"/>
        </w:rPr>
        <w:t>АКАЗАТЬ ОТЧЕТ</w:t>
      </w:r>
      <w:r>
        <w:rPr>
          <w:b/>
          <w:bCs/>
          <w:sz w:val="23"/>
          <w:szCs w:val="23"/>
        </w:rPr>
        <w:t>.</w:t>
      </w:r>
    </w:p>
    <w:p w:rsidR="002A7CA9" w:rsidRDefault="00325577" w:rsidP="00E12643">
      <w:r>
        <w:rPr>
          <w:noProof/>
          <w:lang w:eastAsia="ru-RU"/>
        </w:rPr>
        <w:lastRenderedPageBreak/>
        <mc:AlternateContent>
          <mc:Choice Requires="wps">
            <w:drawing>
              <wp:anchor distT="0" distB="0" distL="114300" distR="114300" simplePos="0" relativeHeight="251671552" behindDoc="0" locked="0" layoutInCell="1" allowOverlap="1" wp14:anchorId="2B13E181" wp14:editId="34BECE8E">
                <wp:simplePos x="0" y="0"/>
                <wp:positionH relativeFrom="column">
                  <wp:posOffset>-2540</wp:posOffset>
                </wp:positionH>
                <wp:positionV relativeFrom="paragraph">
                  <wp:posOffset>2153285</wp:posOffset>
                </wp:positionV>
                <wp:extent cx="1752600" cy="247650"/>
                <wp:effectExtent l="0" t="0" r="19050" b="19050"/>
                <wp:wrapNone/>
                <wp:docPr id="19" name="Овал 19"/>
                <wp:cNvGraphicFramePr/>
                <a:graphic xmlns:a="http://schemas.openxmlformats.org/drawingml/2006/main">
                  <a:graphicData uri="http://schemas.microsoft.com/office/word/2010/wordprocessingShape">
                    <wps:wsp>
                      <wps:cNvSpPr/>
                      <wps:spPr>
                        <a:xfrm>
                          <a:off x="0" y="0"/>
                          <a:ext cx="1752600" cy="2476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9" o:spid="_x0000_s1026" style="position:absolute;margin-left:-.2pt;margin-top:169.55pt;width:138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" filled="f" strokecolor="#385d8a" strokeweight="2pt"/>
            </w:pict>
          </mc:Fallback>
        </mc:AlternateContent>
      </w:r>
      <w:r w:rsidR="00E12643">
        <w:rPr>
          <w:noProof/>
          <w:lang w:eastAsia="ru-RU"/>
        </w:rPr>
        <w:drawing>
          <wp:inline distT="0" distB="0" distL="0" distR="0" wp14:anchorId="020C99BD" wp14:editId="3872973E">
            <wp:extent cx="5572125" cy="24669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132" t="25673" r="11146" b="19572"/>
                    <a:stretch/>
                  </pic:blipFill>
                  <pic:spPr bwMode="auto">
                    <a:xfrm>
                      <a:off x="0" y="0"/>
                      <a:ext cx="5578428" cy="2469766"/>
                    </a:xfrm>
                    <a:prstGeom prst="rect">
                      <a:avLst/>
                    </a:prstGeom>
                    <a:ln>
                      <a:noFill/>
                    </a:ln>
                    <a:extLst>
                      <a:ext uri="{53640926-AAD7-44D8-BBD7-CCE9431645EC}">
                        <a14:shadowObscured xmlns:a14="http://schemas.microsoft.com/office/drawing/2010/main"/>
                      </a:ext>
                    </a:extLst>
                  </pic:spPr>
                </pic:pic>
              </a:graphicData>
            </a:graphic>
          </wp:inline>
        </w:drawing>
      </w:r>
    </w:p>
    <w:p w:rsidR="007A5288" w:rsidRDefault="009356B4" w:rsidP="000C1DBD">
      <w:pPr>
        <w:pStyle w:val="a3"/>
        <w:ind w:left="0" w:firstLine="567"/>
        <w:jc w:val="both"/>
      </w:pPr>
      <w:r>
        <w:rPr>
          <w:b/>
        </w:rPr>
        <w:t xml:space="preserve">  </w:t>
      </w:r>
      <w:r w:rsidR="000C1DBD">
        <w:t xml:space="preserve">В дополнение, по счетам банковских карт, открытых в иностранной валюте: </w:t>
      </w:r>
    </w:p>
    <w:p w:rsidR="000C1DBD" w:rsidRDefault="000C1DBD" w:rsidP="007A5288">
      <w:pPr>
        <w:pStyle w:val="a3"/>
        <w:ind w:left="0"/>
        <w:jc w:val="both"/>
      </w:pPr>
      <w:r>
        <w:t xml:space="preserve">Для внесения информации в Раздел 4 (Сведения о счетах в банках и иных кредитных организациях) Справки государственного служащего </w:t>
      </w:r>
      <w:r w:rsidR="007A5288">
        <w:t>-</w:t>
      </w:r>
      <w:r>
        <w:t xml:space="preserve"> суммы остатков на картах, суммы денежных поступлений, причисленных процентов необходимо указывать в рублях по курсу Банка России на отчетную дату. </w:t>
      </w:r>
    </w:p>
    <w:p w:rsidR="000C1DBD" w:rsidRDefault="000C1DBD" w:rsidP="000C1DBD">
      <w:pPr>
        <w:pStyle w:val="a3"/>
        <w:ind w:left="0" w:firstLine="567"/>
        <w:jc w:val="both"/>
      </w:pPr>
      <w:r>
        <w:t xml:space="preserve">Информируем Вас, о курсах ЦБ РФ </w:t>
      </w:r>
      <w:r>
        <w:rPr>
          <w:rFonts w:ascii="Calibri" w:hAnsi="Calibri" w:cs="Calibri"/>
          <w:color w:val="000000"/>
          <w:sz w:val="23"/>
          <w:szCs w:val="23"/>
        </w:rPr>
        <w:t>на отчетную дату (31.12.2015г.)</w:t>
      </w:r>
      <w:r>
        <w:t xml:space="preserve">: </w:t>
      </w:r>
    </w:p>
    <w:p w:rsidR="000C1DBD" w:rsidRDefault="00917E43" w:rsidP="000C1DBD">
      <w:pPr>
        <w:pStyle w:val="a3"/>
        <w:ind w:left="0" w:firstLine="567"/>
        <w:jc w:val="both"/>
      </w:pPr>
      <w:r>
        <w:t xml:space="preserve">840 </w:t>
      </w:r>
      <w:r w:rsidR="000C1DBD">
        <w:t xml:space="preserve">Доллар США – </w:t>
      </w:r>
      <w:r>
        <w:t>72,8827</w:t>
      </w:r>
    </w:p>
    <w:p w:rsidR="000C1DBD" w:rsidRDefault="00917E43" w:rsidP="00E40175">
      <w:pPr>
        <w:pStyle w:val="a3"/>
        <w:spacing w:after="0" w:line="240" w:lineRule="auto"/>
        <w:ind w:left="0" w:firstLine="567"/>
        <w:jc w:val="both"/>
      </w:pPr>
      <w:r>
        <w:t xml:space="preserve">978 </w:t>
      </w:r>
      <w:r w:rsidR="000C1DBD">
        <w:t xml:space="preserve">Евро – </w:t>
      </w:r>
      <w:r>
        <w:t>79,6972</w:t>
      </w:r>
    </w:p>
    <w:p w:rsidR="00E40175" w:rsidRPr="003366AB" w:rsidRDefault="00E40175" w:rsidP="00E40175">
      <w:pPr>
        <w:spacing w:after="0" w:line="240" w:lineRule="auto"/>
        <w:ind w:firstLine="567"/>
        <w:jc w:val="both"/>
        <w:rPr>
          <w:rFonts w:ascii="Times New Roman" w:hAnsi="Times New Roman" w:cs="Times New Roman"/>
        </w:rPr>
      </w:pPr>
      <w:r>
        <w:t xml:space="preserve">Сведения об официальных курсах валют на заданную дату, устанавливаемых Центральным Банком РФ, доступны на официальной сайте Банка России по адресу: </w:t>
      </w:r>
      <w:hyperlink r:id="rId16" w:history="1">
        <w:r w:rsidRPr="00E40175">
          <w:rPr>
            <w:rFonts w:ascii="Times New Roman" w:hAnsi="Times New Roman" w:cs="Times New Roman"/>
            <w:color w:val="0000FF"/>
            <w:u w:val="single"/>
          </w:rPr>
          <w:t>http://www.cbr.ru/currency_base/daily.aspx</w:t>
        </w:r>
      </w:hyperlink>
      <w:r w:rsidRPr="00E40175">
        <w:rPr>
          <w:rFonts w:ascii="Times New Roman" w:hAnsi="Times New Roman" w:cs="Times New Roman"/>
        </w:rPr>
        <w:t>.</w:t>
      </w:r>
    </w:p>
    <w:p w:rsidR="00E40175" w:rsidRPr="003366AB" w:rsidRDefault="00E40175" w:rsidP="00E40175">
      <w:pPr>
        <w:spacing w:after="0" w:line="240" w:lineRule="auto"/>
        <w:ind w:firstLine="567"/>
        <w:jc w:val="both"/>
        <w:rPr>
          <w:rFonts w:ascii="Times New Roman" w:hAnsi="Times New Roman" w:cs="Times New Roman"/>
        </w:rPr>
      </w:pPr>
    </w:p>
    <w:p w:rsidR="009356B4" w:rsidRPr="00611206" w:rsidRDefault="00611206" w:rsidP="00775828">
      <w:pPr>
        <w:pStyle w:val="a3"/>
        <w:numPr>
          <w:ilvl w:val="0"/>
          <w:numId w:val="2"/>
        </w:numPr>
        <w:spacing w:after="0" w:line="240" w:lineRule="auto"/>
        <w:ind w:left="0" w:firstLine="567"/>
        <w:rPr>
          <w:b/>
        </w:rPr>
      </w:pPr>
      <w:r>
        <w:rPr>
          <w:b/>
        </w:rPr>
        <w:t>Информация по обязательствам:</w:t>
      </w:r>
    </w:p>
    <w:p w:rsidR="009356B4" w:rsidRPr="00A97241" w:rsidRDefault="00EA0224" w:rsidP="00775828">
      <w:pPr>
        <w:spacing w:after="0" w:line="240" w:lineRule="auto"/>
        <w:ind w:firstLine="567"/>
        <w:jc w:val="both"/>
        <w:rPr>
          <w:sz w:val="23"/>
          <w:szCs w:val="23"/>
        </w:rPr>
      </w:pPr>
      <w:r>
        <w:rPr>
          <w:sz w:val="23"/>
          <w:szCs w:val="23"/>
        </w:rPr>
        <w:t xml:space="preserve">Пункт главного меню </w:t>
      </w:r>
      <w:r w:rsidRPr="007A5288">
        <w:rPr>
          <w:b/>
          <w:i/>
          <w:iCs/>
          <w:sz w:val="23"/>
          <w:szCs w:val="23"/>
        </w:rPr>
        <w:t>Кредиты</w:t>
      </w:r>
      <w:r>
        <w:rPr>
          <w:i/>
          <w:iCs/>
          <w:sz w:val="23"/>
          <w:szCs w:val="23"/>
        </w:rPr>
        <w:t xml:space="preserve"> </w:t>
      </w:r>
      <w:r>
        <w:rPr>
          <w:sz w:val="23"/>
          <w:szCs w:val="23"/>
        </w:rPr>
        <w:t>предназначен для более удобной работы с Вашими кредитами, полученными в Сбербанке России</w:t>
      </w:r>
      <w:r w:rsidR="00A97241">
        <w:rPr>
          <w:sz w:val="23"/>
          <w:szCs w:val="23"/>
        </w:rPr>
        <w:t>.</w:t>
      </w:r>
    </w:p>
    <w:p w:rsidR="00E40175" w:rsidRPr="00E40175" w:rsidRDefault="00E40175" w:rsidP="00E40175">
      <w:pPr>
        <w:autoSpaceDE w:val="0"/>
        <w:autoSpaceDN w:val="0"/>
        <w:adjustRightInd w:val="0"/>
        <w:spacing w:after="0" w:line="240" w:lineRule="auto"/>
        <w:ind w:firstLine="567"/>
        <w:jc w:val="both"/>
        <w:rPr>
          <w:rFonts w:ascii="Calibri" w:hAnsi="Calibri" w:cs="Calibri"/>
          <w:color w:val="000000"/>
          <w:sz w:val="23"/>
          <w:szCs w:val="23"/>
        </w:rPr>
      </w:pPr>
      <w:r w:rsidRPr="00E40175">
        <w:rPr>
          <w:rFonts w:ascii="Calibri" w:hAnsi="Calibri" w:cs="Calibri"/>
          <w:color w:val="000000"/>
          <w:sz w:val="23"/>
          <w:szCs w:val="23"/>
        </w:rPr>
        <w:t xml:space="preserve">Вы можете по каждому кредиту просмотреть детальную информацию. Для этого в пункте меню </w:t>
      </w:r>
      <w:proofErr w:type="gramStart"/>
      <w:r w:rsidRPr="00E40175">
        <w:rPr>
          <w:rFonts w:ascii="Calibri" w:hAnsi="Calibri" w:cs="Calibri"/>
          <w:i/>
          <w:iCs/>
          <w:color w:val="000000"/>
          <w:sz w:val="23"/>
          <w:szCs w:val="23"/>
        </w:rPr>
        <w:t>Главная</w:t>
      </w:r>
      <w:proofErr w:type="gramEnd"/>
      <w:r w:rsidRPr="00E40175">
        <w:rPr>
          <w:rFonts w:ascii="Calibri" w:hAnsi="Calibri" w:cs="Calibri"/>
          <w:i/>
          <w:iCs/>
          <w:color w:val="000000"/>
          <w:sz w:val="23"/>
          <w:szCs w:val="23"/>
        </w:rPr>
        <w:t xml:space="preserve"> </w:t>
      </w:r>
      <w:r w:rsidRPr="00E40175">
        <w:rPr>
          <w:rFonts w:ascii="Calibri" w:hAnsi="Calibri" w:cs="Calibri"/>
          <w:color w:val="000000"/>
          <w:sz w:val="23"/>
          <w:szCs w:val="23"/>
        </w:rPr>
        <w:t xml:space="preserve">или </w:t>
      </w:r>
      <w:r w:rsidRPr="00E40175">
        <w:rPr>
          <w:rFonts w:ascii="Calibri" w:hAnsi="Calibri" w:cs="Calibri"/>
          <w:i/>
          <w:iCs/>
          <w:color w:val="000000"/>
          <w:sz w:val="23"/>
          <w:szCs w:val="23"/>
        </w:rPr>
        <w:t xml:space="preserve">Кредиты </w:t>
      </w:r>
      <w:r w:rsidRPr="00E40175">
        <w:rPr>
          <w:rFonts w:ascii="Calibri" w:hAnsi="Calibri" w:cs="Calibri"/>
          <w:color w:val="000000"/>
          <w:sz w:val="23"/>
          <w:szCs w:val="23"/>
        </w:rPr>
        <w:t>выберите интересующий Вас кредит в списке и кликните по его названию</w:t>
      </w:r>
      <w:r w:rsidR="00A97241">
        <w:rPr>
          <w:rFonts w:ascii="Calibri" w:hAnsi="Calibri" w:cs="Calibri"/>
          <w:color w:val="000000"/>
          <w:sz w:val="23"/>
          <w:szCs w:val="23"/>
        </w:rPr>
        <w:t xml:space="preserve">. </w:t>
      </w:r>
      <w:r w:rsidRPr="00E40175">
        <w:rPr>
          <w:rFonts w:ascii="Calibri" w:hAnsi="Calibri" w:cs="Calibri"/>
          <w:color w:val="000000"/>
          <w:sz w:val="23"/>
          <w:szCs w:val="23"/>
        </w:rPr>
        <w:t xml:space="preserve">В результате Вы перейдете на страницу с детальной информацией по выбранному продукту. </w:t>
      </w:r>
      <w:r w:rsidR="00A97241">
        <w:rPr>
          <w:sz w:val="23"/>
          <w:szCs w:val="23"/>
        </w:rPr>
        <w:t xml:space="preserve">Вы можете распечатать дополнительную информацию по кредиту, для этого кликните по ссылке </w:t>
      </w:r>
      <w:r w:rsidR="00A97241">
        <w:rPr>
          <w:b/>
          <w:bCs/>
          <w:i/>
          <w:iCs/>
          <w:sz w:val="23"/>
          <w:szCs w:val="23"/>
        </w:rPr>
        <w:t>Печать</w:t>
      </w:r>
      <w:r w:rsidR="00A97241">
        <w:rPr>
          <w:sz w:val="23"/>
          <w:szCs w:val="23"/>
        </w:rPr>
        <w:t>.</w:t>
      </w:r>
    </w:p>
    <w:p w:rsidR="00775828" w:rsidRDefault="00E40175">
      <w:pPr>
        <w:spacing w:after="0" w:line="240" w:lineRule="auto"/>
        <w:ind w:firstLine="567"/>
        <w:jc w:val="both"/>
        <w:rPr>
          <w:rFonts w:ascii="Calibri" w:hAnsi="Calibri" w:cs="Calibri"/>
          <w:color w:val="000000"/>
          <w:sz w:val="23"/>
          <w:szCs w:val="23"/>
        </w:rPr>
      </w:pPr>
      <w:r w:rsidRPr="00E40175">
        <w:rPr>
          <w:rFonts w:ascii="Calibri" w:hAnsi="Calibri" w:cs="Calibri"/>
          <w:color w:val="000000"/>
          <w:sz w:val="23"/>
          <w:szCs w:val="23"/>
        </w:rPr>
        <w:t xml:space="preserve">На странице детальной информации система выведет на экран основную информацию по выбранному кредиту: </w:t>
      </w:r>
      <w:r w:rsidR="00775828">
        <w:rPr>
          <w:rFonts w:ascii="Calibri" w:hAnsi="Calibri" w:cs="Calibri"/>
          <w:color w:val="000000"/>
          <w:sz w:val="23"/>
          <w:szCs w:val="23"/>
        </w:rPr>
        <w:t xml:space="preserve">номер и адрес ВСП, где был оформлен кредит, </w:t>
      </w:r>
      <w:r w:rsidRPr="00E40175">
        <w:rPr>
          <w:rFonts w:ascii="Calibri" w:hAnsi="Calibri" w:cs="Calibri"/>
          <w:color w:val="000000"/>
          <w:sz w:val="23"/>
          <w:szCs w:val="23"/>
        </w:rPr>
        <w:t>название</w:t>
      </w:r>
      <w:r w:rsidR="00775828">
        <w:rPr>
          <w:rFonts w:ascii="Calibri" w:hAnsi="Calibri" w:cs="Calibri"/>
          <w:color w:val="000000"/>
          <w:sz w:val="23"/>
          <w:szCs w:val="23"/>
        </w:rPr>
        <w:t xml:space="preserve"> и тип</w:t>
      </w:r>
      <w:r w:rsidRPr="00E40175">
        <w:rPr>
          <w:rFonts w:ascii="Calibri" w:hAnsi="Calibri" w:cs="Calibri"/>
          <w:color w:val="000000"/>
          <w:sz w:val="23"/>
          <w:szCs w:val="23"/>
        </w:rPr>
        <w:t xml:space="preserve"> кредита,  </w:t>
      </w:r>
      <w:r w:rsidR="00775828">
        <w:rPr>
          <w:rFonts w:ascii="Calibri" w:hAnsi="Calibri" w:cs="Calibri"/>
          <w:color w:val="000000"/>
          <w:sz w:val="23"/>
          <w:szCs w:val="23"/>
        </w:rPr>
        <w:t>с</w:t>
      </w:r>
      <w:r w:rsidRPr="00E40175">
        <w:rPr>
          <w:rFonts w:ascii="Calibri" w:hAnsi="Calibri" w:cs="Calibri"/>
          <w:color w:val="000000"/>
          <w:sz w:val="23"/>
          <w:szCs w:val="23"/>
        </w:rPr>
        <w:t>умму, которую Вам осталось заплатить по кредитному договору</w:t>
      </w:r>
      <w:r w:rsidR="00775828">
        <w:rPr>
          <w:rFonts w:ascii="Calibri" w:hAnsi="Calibri" w:cs="Calibri"/>
          <w:color w:val="000000"/>
          <w:sz w:val="23"/>
          <w:szCs w:val="23"/>
        </w:rPr>
        <w:t>, дата открытия кредита, номер договора и т.д.</w:t>
      </w:r>
    </w:p>
    <w:p w:rsidR="000A3F93" w:rsidRPr="00822469" w:rsidRDefault="000A3F93" w:rsidP="0030511D">
      <w:pPr>
        <w:spacing w:after="0" w:line="240" w:lineRule="auto"/>
        <w:ind w:firstLine="567"/>
        <w:jc w:val="both"/>
        <w:rPr>
          <w:rFonts w:ascii="Calibri" w:hAnsi="Calibri" w:cs="Calibri"/>
          <w:i/>
          <w:color w:val="000000"/>
          <w:sz w:val="23"/>
          <w:szCs w:val="23"/>
        </w:rPr>
      </w:pPr>
      <w:r w:rsidRPr="00822469">
        <w:rPr>
          <w:rFonts w:ascii="Calibri" w:hAnsi="Calibri" w:cs="Calibri"/>
          <w:i/>
          <w:color w:val="000000"/>
          <w:sz w:val="23"/>
          <w:szCs w:val="23"/>
        </w:rPr>
        <w:t>Информацию о процентной ставке по кредиту Вы може</w:t>
      </w:r>
      <w:r w:rsidR="0030511D" w:rsidRPr="00822469">
        <w:rPr>
          <w:rFonts w:ascii="Calibri" w:hAnsi="Calibri" w:cs="Calibri"/>
          <w:i/>
          <w:color w:val="000000"/>
          <w:sz w:val="23"/>
          <w:szCs w:val="23"/>
        </w:rPr>
        <w:t xml:space="preserve">те взять </w:t>
      </w:r>
      <w:r w:rsidR="00F054C9">
        <w:rPr>
          <w:rFonts w:ascii="Calibri" w:hAnsi="Calibri" w:cs="Calibri"/>
          <w:i/>
          <w:color w:val="000000"/>
          <w:sz w:val="23"/>
          <w:szCs w:val="23"/>
        </w:rPr>
        <w:t>в</w:t>
      </w:r>
      <w:r w:rsidR="0030511D" w:rsidRPr="00822469">
        <w:rPr>
          <w:rFonts w:ascii="Calibri" w:hAnsi="Calibri" w:cs="Calibri"/>
          <w:i/>
          <w:color w:val="000000"/>
          <w:sz w:val="23"/>
          <w:szCs w:val="23"/>
        </w:rPr>
        <w:t xml:space="preserve"> кредитно</w:t>
      </w:r>
      <w:r w:rsidR="00F054C9">
        <w:rPr>
          <w:rFonts w:ascii="Calibri" w:hAnsi="Calibri" w:cs="Calibri"/>
          <w:i/>
          <w:color w:val="000000"/>
          <w:sz w:val="23"/>
          <w:szCs w:val="23"/>
        </w:rPr>
        <w:t>м</w:t>
      </w:r>
      <w:r w:rsidR="0030511D" w:rsidRPr="00822469">
        <w:rPr>
          <w:rFonts w:ascii="Calibri" w:hAnsi="Calibri" w:cs="Calibri"/>
          <w:i/>
          <w:color w:val="000000"/>
          <w:sz w:val="23"/>
          <w:szCs w:val="23"/>
        </w:rPr>
        <w:t xml:space="preserve"> договор</w:t>
      </w:r>
      <w:r w:rsidR="00F054C9">
        <w:rPr>
          <w:rFonts w:ascii="Calibri" w:hAnsi="Calibri" w:cs="Calibri"/>
          <w:i/>
          <w:color w:val="000000"/>
          <w:sz w:val="23"/>
          <w:szCs w:val="23"/>
        </w:rPr>
        <w:t>е</w:t>
      </w:r>
      <w:r w:rsidR="0030511D" w:rsidRPr="00822469">
        <w:rPr>
          <w:rFonts w:ascii="Calibri" w:hAnsi="Calibri" w:cs="Calibri"/>
          <w:i/>
          <w:color w:val="000000"/>
          <w:sz w:val="23"/>
          <w:szCs w:val="23"/>
        </w:rPr>
        <w:t>, либо в филиале Банка.</w:t>
      </w:r>
    </w:p>
    <w:p w:rsidR="002D613C" w:rsidRDefault="002D613C" w:rsidP="00F054C9">
      <w:pPr>
        <w:spacing w:after="0" w:line="240" w:lineRule="auto"/>
        <w:ind w:firstLine="567"/>
        <w:jc w:val="both"/>
        <w:rPr>
          <w:rFonts w:ascii="Calibri" w:hAnsi="Calibri" w:cs="Calibri"/>
          <w:color w:val="000000"/>
          <w:sz w:val="23"/>
          <w:szCs w:val="23"/>
        </w:rPr>
      </w:pPr>
      <w:r w:rsidRPr="00822469">
        <w:rPr>
          <w:rFonts w:ascii="Calibri" w:hAnsi="Calibri" w:cs="Calibri"/>
          <w:i/>
          <w:color w:val="000000"/>
          <w:sz w:val="23"/>
          <w:szCs w:val="23"/>
        </w:rPr>
        <w:t xml:space="preserve">Размер обязательства </w:t>
      </w:r>
      <w:r w:rsidR="00F054C9">
        <w:rPr>
          <w:rFonts w:ascii="Calibri" w:hAnsi="Calibri" w:cs="Calibri"/>
          <w:i/>
          <w:color w:val="000000"/>
          <w:sz w:val="23"/>
          <w:szCs w:val="23"/>
        </w:rPr>
        <w:t>по состоянию на отчетную дату Вы сможете уточнить в филиале Банка самостоятельно.</w:t>
      </w:r>
    </w:p>
    <w:p w:rsidR="002D613C" w:rsidRDefault="002D613C" w:rsidP="000A3F93">
      <w:pPr>
        <w:spacing w:after="0" w:line="240" w:lineRule="auto"/>
        <w:jc w:val="both"/>
        <w:rPr>
          <w:rFonts w:ascii="Calibri" w:hAnsi="Calibri" w:cs="Calibri"/>
          <w:color w:val="000000"/>
          <w:sz w:val="23"/>
          <w:szCs w:val="23"/>
        </w:rPr>
      </w:pPr>
    </w:p>
    <w:p w:rsidR="00775828" w:rsidRDefault="00775828">
      <w:pPr>
        <w:spacing w:after="0" w:line="240" w:lineRule="auto"/>
        <w:ind w:firstLine="567"/>
        <w:jc w:val="both"/>
        <w:rPr>
          <w:rFonts w:ascii="Calibri" w:hAnsi="Calibri" w:cs="Calibri"/>
          <w:color w:val="000000"/>
          <w:sz w:val="23"/>
          <w:szCs w:val="23"/>
        </w:rPr>
      </w:pPr>
    </w:p>
    <w:p w:rsidR="00A97241" w:rsidRPr="00E40175" w:rsidRDefault="00775828">
      <w:pPr>
        <w:spacing w:after="0" w:line="240" w:lineRule="auto"/>
        <w:ind w:firstLine="567"/>
        <w:jc w:val="both"/>
      </w:pPr>
      <w:r>
        <w:rPr>
          <w:noProof/>
          <w:lang w:eastAsia="ru-RU"/>
        </w:rPr>
        <mc:AlternateContent>
          <mc:Choice Requires="wps">
            <w:drawing>
              <wp:anchor distT="0" distB="0" distL="114300" distR="114300" simplePos="0" relativeHeight="251673600" behindDoc="0" locked="0" layoutInCell="1" allowOverlap="1" wp14:anchorId="62002929" wp14:editId="3B37FB30">
                <wp:simplePos x="0" y="0"/>
                <wp:positionH relativeFrom="column">
                  <wp:posOffset>2559685</wp:posOffset>
                </wp:positionH>
                <wp:positionV relativeFrom="paragraph">
                  <wp:posOffset>1356995</wp:posOffset>
                </wp:positionV>
                <wp:extent cx="1238250" cy="247650"/>
                <wp:effectExtent l="0" t="0" r="19050" b="19050"/>
                <wp:wrapNone/>
                <wp:docPr id="22" name="Овал 22"/>
                <wp:cNvGraphicFramePr/>
                <a:graphic xmlns:a="http://schemas.openxmlformats.org/drawingml/2006/main">
                  <a:graphicData uri="http://schemas.microsoft.com/office/word/2010/wordprocessingShape">
                    <wps:wsp>
                      <wps:cNvSpPr/>
                      <wps:spPr>
                        <a:xfrm>
                          <a:off x="0" y="0"/>
                          <a:ext cx="1238250" cy="2476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2" o:spid="_x0000_s1026" style="position:absolute;margin-left:201.55pt;margin-top:106.85pt;width:97.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" filled="f" strokecolor="#385d8a" strokeweight="2pt"/>
            </w:pict>
          </mc:Fallback>
        </mc:AlternateContent>
      </w:r>
      <w:r w:rsidR="00A97241">
        <w:rPr>
          <w:noProof/>
          <w:lang w:eastAsia="ru-RU"/>
        </w:rPr>
        <w:drawing>
          <wp:inline distT="0" distB="0" distL="0" distR="0" wp14:anchorId="01339F44" wp14:editId="34719DBD">
            <wp:extent cx="4095750" cy="2181512"/>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384" t="15645" r="12229" b="26793"/>
                    <a:stretch/>
                  </pic:blipFill>
                  <pic:spPr bwMode="auto">
                    <a:xfrm>
                      <a:off x="0" y="0"/>
                      <a:ext cx="4095865" cy="2181573"/>
                    </a:xfrm>
                    <a:prstGeom prst="rect">
                      <a:avLst/>
                    </a:prstGeom>
                    <a:ln>
                      <a:noFill/>
                    </a:ln>
                    <a:extLst>
                      <a:ext uri="{53640926-AAD7-44D8-BBD7-CCE9431645EC}">
                        <a14:shadowObscured xmlns:a14="http://schemas.microsoft.com/office/drawing/2010/main"/>
                      </a:ext>
                    </a:extLst>
                  </pic:spPr>
                </pic:pic>
              </a:graphicData>
            </a:graphic>
          </wp:inline>
        </w:drawing>
      </w:r>
    </w:p>
    <w:sectPr w:rsidR="00A97241" w:rsidRPr="00E40175" w:rsidSect="00A97241">
      <w:pgSz w:w="11906" w:h="16838"/>
      <w:pgMar w:top="426" w:right="850"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rbel">
    <w:altName w:val="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67E3A"/>
    <w:multiLevelType w:val="hybridMultilevel"/>
    <w:tmpl w:val="A9E2F5BA"/>
    <w:lvl w:ilvl="0" w:tplc="842C2B32">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177068"/>
    <w:multiLevelType w:val="hybridMultilevel"/>
    <w:tmpl w:val="BC768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A351DD"/>
    <w:multiLevelType w:val="hybridMultilevel"/>
    <w:tmpl w:val="74242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8B1EF4"/>
    <w:multiLevelType w:val="hybridMultilevel"/>
    <w:tmpl w:val="74242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AE5"/>
    <w:rsid w:val="00047B0E"/>
    <w:rsid w:val="000A3F93"/>
    <w:rsid w:val="000B0BFB"/>
    <w:rsid w:val="000C1DBD"/>
    <w:rsid w:val="000D74BE"/>
    <w:rsid w:val="00126F1F"/>
    <w:rsid w:val="00163696"/>
    <w:rsid w:val="00236359"/>
    <w:rsid w:val="00241D32"/>
    <w:rsid w:val="0027335C"/>
    <w:rsid w:val="002A7CA9"/>
    <w:rsid w:val="002D613C"/>
    <w:rsid w:val="0030511D"/>
    <w:rsid w:val="00325577"/>
    <w:rsid w:val="003366AB"/>
    <w:rsid w:val="00394402"/>
    <w:rsid w:val="003A7487"/>
    <w:rsid w:val="00404D80"/>
    <w:rsid w:val="00426FFB"/>
    <w:rsid w:val="0051124B"/>
    <w:rsid w:val="005E4FE9"/>
    <w:rsid w:val="00611206"/>
    <w:rsid w:val="00655AE5"/>
    <w:rsid w:val="006A6EED"/>
    <w:rsid w:val="006C42D6"/>
    <w:rsid w:val="007217AF"/>
    <w:rsid w:val="00775828"/>
    <w:rsid w:val="007A5288"/>
    <w:rsid w:val="007C522B"/>
    <w:rsid w:val="00806759"/>
    <w:rsid w:val="00822469"/>
    <w:rsid w:val="00866EC7"/>
    <w:rsid w:val="008A7A4A"/>
    <w:rsid w:val="008E3E35"/>
    <w:rsid w:val="00917E43"/>
    <w:rsid w:val="009356B4"/>
    <w:rsid w:val="009823F2"/>
    <w:rsid w:val="00A347FE"/>
    <w:rsid w:val="00A36CA9"/>
    <w:rsid w:val="00A97241"/>
    <w:rsid w:val="00B2213C"/>
    <w:rsid w:val="00C0351A"/>
    <w:rsid w:val="00C223EB"/>
    <w:rsid w:val="00C42B1E"/>
    <w:rsid w:val="00C811EC"/>
    <w:rsid w:val="00CC3D8D"/>
    <w:rsid w:val="00D040F0"/>
    <w:rsid w:val="00DF7DC2"/>
    <w:rsid w:val="00E12643"/>
    <w:rsid w:val="00E17E7C"/>
    <w:rsid w:val="00E40175"/>
    <w:rsid w:val="00E742C3"/>
    <w:rsid w:val="00EA0224"/>
    <w:rsid w:val="00EC640C"/>
    <w:rsid w:val="00EE7910"/>
    <w:rsid w:val="00F054C9"/>
    <w:rsid w:val="00F55A3C"/>
    <w:rsid w:val="00F90A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4D80"/>
    <w:pPr>
      <w:ind w:left="720"/>
      <w:contextualSpacing/>
    </w:pPr>
  </w:style>
  <w:style w:type="paragraph" w:customStyle="1" w:styleId="Default">
    <w:name w:val="Default"/>
    <w:rsid w:val="00047B0E"/>
    <w:pPr>
      <w:autoSpaceDE w:val="0"/>
      <w:autoSpaceDN w:val="0"/>
      <w:adjustRightInd w:val="0"/>
      <w:spacing w:after="0" w:line="240" w:lineRule="auto"/>
    </w:pPr>
    <w:rPr>
      <w:rFonts w:ascii="Calibri" w:hAnsi="Calibri" w:cs="Calibri"/>
      <w:color w:val="000000"/>
      <w:sz w:val="24"/>
      <w:szCs w:val="24"/>
    </w:rPr>
  </w:style>
  <w:style w:type="paragraph" w:styleId="a4">
    <w:name w:val="Balloon Text"/>
    <w:basedOn w:val="a"/>
    <w:link w:val="a5"/>
    <w:uiPriority w:val="99"/>
    <w:semiHidden/>
    <w:unhideWhenUsed/>
    <w:rsid w:val="00047B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7B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4D80"/>
    <w:pPr>
      <w:ind w:left="720"/>
      <w:contextualSpacing/>
    </w:pPr>
  </w:style>
  <w:style w:type="paragraph" w:customStyle="1" w:styleId="Default">
    <w:name w:val="Default"/>
    <w:rsid w:val="00047B0E"/>
    <w:pPr>
      <w:autoSpaceDE w:val="0"/>
      <w:autoSpaceDN w:val="0"/>
      <w:adjustRightInd w:val="0"/>
      <w:spacing w:after="0" w:line="240" w:lineRule="auto"/>
    </w:pPr>
    <w:rPr>
      <w:rFonts w:ascii="Calibri" w:hAnsi="Calibri" w:cs="Calibri"/>
      <w:color w:val="000000"/>
      <w:sz w:val="24"/>
      <w:szCs w:val="24"/>
    </w:rPr>
  </w:style>
  <w:style w:type="paragraph" w:styleId="a4">
    <w:name w:val="Balloon Text"/>
    <w:basedOn w:val="a"/>
    <w:link w:val="a5"/>
    <w:uiPriority w:val="99"/>
    <w:semiHidden/>
    <w:unhideWhenUsed/>
    <w:rsid w:val="00047B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7B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cbr.ru/currency_base/daily.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br.ru/currency_base/daily.aspx" TargetMode="External"/><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5FC56-FE8C-4B2F-9D49-BBA4B26CA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1057</Words>
  <Characters>6026</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ZUB SB RF</Company>
  <LinksUpToDate>false</LinksUpToDate>
  <CharactersWithSpaces>7069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Ганжа Наталия Федоровна</dc:creator>
  <cp:lastModifiedBy>Пользователь</cp:lastModifiedBy>
  <cp:revision>2</cp:revision>
  <cp:lastPrinted>2017-02-16T10:57:00Z</cp:lastPrinted>
  <dcterms:created xsi:type="dcterms:W3CDTF">2017-02-16T10:58:00Z</dcterms:created>
  <dcterms:modified xsi:type="dcterms:W3CDTF">2017-02-16T10:58:00Z</dcterms:modified>
</cp:coreProperties>
</file>