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1F" w:rsidRDefault="00595E1F">
      <w:pPr>
        <w:pStyle w:val="ConsPlusTitlePage"/>
      </w:pPr>
      <w:bookmarkStart w:id="0" w:name="_GoBack"/>
      <w:bookmarkEnd w:id="0"/>
      <w:r>
        <w:br/>
      </w:r>
    </w:p>
    <w:p w:rsidR="00595E1F" w:rsidRDefault="00595E1F">
      <w:pPr>
        <w:pStyle w:val="ConsPlusNormal"/>
        <w:jc w:val="both"/>
        <w:outlineLvl w:val="0"/>
      </w:pPr>
    </w:p>
    <w:p w:rsidR="00595E1F" w:rsidRDefault="00595E1F">
      <w:pPr>
        <w:pStyle w:val="ConsPlusTitle"/>
        <w:jc w:val="center"/>
      </w:pPr>
      <w:r>
        <w:t>ПЛЕНУМ ВЕРХОВНОГО СУДА РОССИЙСКОЙ ФЕДЕРАЦИИ</w:t>
      </w:r>
    </w:p>
    <w:p w:rsidR="00595E1F" w:rsidRDefault="00595E1F">
      <w:pPr>
        <w:pStyle w:val="ConsPlusTitle"/>
        <w:jc w:val="both"/>
      </w:pPr>
    </w:p>
    <w:p w:rsidR="00595E1F" w:rsidRDefault="00595E1F">
      <w:pPr>
        <w:pStyle w:val="ConsPlusTitle"/>
        <w:jc w:val="center"/>
      </w:pPr>
      <w:r>
        <w:t>ПОСТАНОВЛЕНИЕ</w:t>
      </w:r>
    </w:p>
    <w:p w:rsidR="00595E1F" w:rsidRDefault="00595E1F">
      <w:pPr>
        <w:pStyle w:val="ConsPlusTitle"/>
        <w:jc w:val="center"/>
      </w:pPr>
      <w:r>
        <w:t>от 28 ноября 2017 г. N 46</w:t>
      </w:r>
    </w:p>
    <w:p w:rsidR="00595E1F" w:rsidRDefault="00595E1F">
      <w:pPr>
        <w:pStyle w:val="ConsPlusTitle"/>
        <w:jc w:val="both"/>
      </w:pPr>
    </w:p>
    <w:p w:rsidR="00595E1F" w:rsidRDefault="00595E1F">
      <w:pPr>
        <w:pStyle w:val="ConsPlusTitle"/>
        <w:jc w:val="center"/>
      </w:pPr>
      <w:r>
        <w:t>О НЕКОТОРЫХ ВОПРОСАХ,</w:t>
      </w:r>
    </w:p>
    <w:p w:rsidR="00595E1F" w:rsidRDefault="00595E1F">
      <w:pPr>
        <w:pStyle w:val="ConsPlusTitle"/>
        <w:jc w:val="center"/>
      </w:pPr>
      <w:r>
        <w:t>ВОЗНИКАЮЩИХ ПРИ РАССМОТРЕНИИ СУДЬЯМИ ДЕЛ О ПРИВЛЕЧЕНИИ</w:t>
      </w:r>
    </w:p>
    <w:p w:rsidR="00595E1F" w:rsidRDefault="00595E1F">
      <w:pPr>
        <w:pStyle w:val="ConsPlusTitle"/>
        <w:jc w:val="center"/>
      </w:pPr>
      <w:r>
        <w:t>К АДМИНИСТРАТИВНОЙ ОТВЕТСТВЕННОСТИ ПО СТАТЬЕ 19.29 КОДЕКСА</w:t>
      </w:r>
    </w:p>
    <w:p w:rsidR="00595E1F" w:rsidRDefault="00595E1F">
      <w:pPr>
        <w:pStyle w:val="ConsPlusTitle"/>
        <w:jc w:val="center"/>
      </w:pPr>
      <w:r>
        <w:t>РОССИЙСКОЙ ФЕДЕРАЦИИ ОБ АДМИНИСТРАТИВНЫХ ПРАВОНАРУШЕНИЯХ</w:t>
      </w:r>
    </w:p>
    <w:p w:rsidR="00595E1F" w:rsidRDefault="00595E1F">
      <w:pPr>
        <w:pStyle w:val="ConsPlusNormal"/>
        <w:jc w:val="both"/>
      </w:pPr>
    </w:p>
    <w:p w:rsidR="00595E1F" w:rsidRDefault="00595E1F">
      <w:pPr>
        <w:pStyle w:val="ConsPlusNormal"/>
        <w:ind w:firstLine="540"/>
        <w:jc w:val="both"/>
      </w:pPr>
      <w:proofErr w:type="gramStart"/>
      <w:r>
        <w:t xml:space="preserve">В целях обеспечения единства практики применения судьями судов общей юрисдикции положений </w:t>
      </w:r>
      <w:hyperlink r:id="rId5" w:history="1">
        <w:r>
          <w:rPr>
            <w:color w:val="0000FF"/>
          </w:rPr>
          <w:t>статьи 19.29</w:t>
        </w:r>
      </w:hyperlink>
      <w:r>
        <w:t xml:space="preserve"> Кодекса Российской Федерации об административных правонарушениях Пленум Верховного Суда Российской Федерации, руководствуясь </w:t>
      </w:r>
      <w:hyperlink r:id="rId6" w:history="1">
        <w:r>
          <w:rPr>
            <w:color w:val="0000FF"/>
          </w:rPr>
          <w:t>статьей 126</w:t>
        </w:r>
      </w:hyperlink>
      <w:r>
        <w:t xml:space="preserve"> Конституции Российской Федерации, </w:t>
      </w:r>
      <w:hyperlink r:id="rId7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8" w:history="1">
        <w:r>
          <w:rPr>
            <w:color w:val="0000FF"/>
          </w:rPr>
          <w:t>5</w:t>
        </w:r>
      </w:hyperlink>
      <w:r>
        <w:t xml:space="preserve"> Федерального конституционного закона от 5 февраля 2014 года N 3-ФКЗ "О Верховном Суде Российской Федерации", постановляет дать следующие разъяснения: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1. </w:t>
      </w:r>
      <w:hyperlink r:id="rId9" w:history="1">
        <w:proofErr w:type="gramStart"/>
        <w:r>
          <w:rPr>
            <w:color w:val="0000FF"/>
          </w:rPr>
          <w:t>Статья 19.29</w:t>
        </w:r>
      </w:hyperlink>
      <w:r>
        <w:t xml:space="preserve"> Кодекса Российской Федерации об административных правонарушениях (далее - КоАП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(далее - Федеральный закон "О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коррупции").</w:t>
      </w:r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 xml:space="preserve">Исходя из взаимосвязанных положений </w:t>
      </w:r>
      <w:hyperlink r:id="rId11" w:history="1">
        <w:r>
          <w:rPr>
            <w:color w:val="0000FF"/>
          </w:rPr>
          <w:t>частей 4</w:t>
        </w:r>
      </w:hyperlink>
      <w:r>
        <w:t xml:space="preserve"> и </w:t>
      </w:r>
      <w:hyperlink r:id="rId1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 объективная сторона состава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19.29</w:t>
        </w:r>
      </w:hyperlink>
      <w:r>
        <w:t xml:space="preserve"> 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</w:t>
      </w:r>
      <w:proofErr w:type="gramEnd"/>
      <w:r>
        <w:t xml:space="preserve"> (</w:t>
      </w:r>
      <w:proofErr w:type="gramStart"/>
      <w:r>
        <w:t>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 xml:space="preserve">Ограничения и обязанности, предусмотренные </w:t>
      </w:r>
      <w:hyperlink r:id="rId14" w:history="1">
        <w:r>
          <w:rPr>
            <w:color w:val="0000FF"/>
          </w:rPr>
          <w:t>частями 1</w:t>
        </w:r>
      </w:hyperlink>
      <w:r>
        <w:t xml:space="preserve"> и </w:t>
      </w:r>
      <w:hyperlink r:id="rId15" w:history="1">
        <w:r>
          <w:rPr>
            <w:color w:val="0000FF"/>
          </w:rPr>
          <w:t>2 статьи 12</w:t>
        </w:r>
      </w:hyperlink>
      <w:r>
        <w:t xml:space="preserve"> Федерального закона "О противодействии коррупции", налагаются на бывшего государственного (муниципального) служащего, и их несоблюдение не может являться основанием привлечения работодателя (заказчика работ (услуг) бывшего государственного (муниципального) служащего к административной ответственности по </w:t>
      </w:r>
      <w:hyperlink r:id="rId16" w:history="1">
        <w:r>
          <w:rPr>
            <w:color w:val="0000FF"/>
          </w:rPr>
          <w:t>статье 19.29</w:t>
        </w:r>
      </w:hyperlink>
      <w:r>
        <w:t xml:space="preserve"> КоАП РФ.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рассмотрении дел об административных правонарушениях по </w:t>
      </w:r>
      <w:hyperlink r:id="rId17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1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решении вопроса о привлечении к административной ответственности по </w:t>
      </w:r>
      <w:hyperlink r:id="rId19" w:history="1">
        <w:r>
          <w:rPr>
            <w:color w:val="0000FF"/>
          </w:rPr>
          <w:t>статье 19.29</w:t>
        </w:r>
      </w:hyperlink>
      <w:r>
        <w:t xml:space="preserve"> КоАП РФ необходимо принимать во внимание, что под указанными в </w:t>
      </w:r>
      <w:hyperlink r:id="rId20" w:history="1">
        <w:r>
          <w:rPr>
            <w:color w:val="0000FF"/>
          </w:rPr>
          <w:t>статье 12</w:t>
        </w:r>
      </w:hyperlink>
      <w:r>
        <w:t xml:space="preserve"> Федерального закона "О противодействии коррупции"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</w:t>
      </w:r>
      <w:proofErr w:type="gramEnd"/>
      <w:r>
        <w:t xml:space="preserve"> </w:t>
      </w:r>
      <w:proofErr w:type="gramStart"/>
      <w:r>
        <w:t>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Перечни), поскольку принятие последних также обусловлено предусмотренными законодательством мерами по противодействию коррупции.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Неисполнение работодателем обязанности направить представителю нанимателя (работодателю) бывшего государственного (муниципального) служащего сообщение о заключении с ним трудового (гражданско-правового) договора не образует объективную сторону состава административного правонарушения, предусмотренного </w:t>
      </w:r>
      <w:hyperlink r:id="rId21" w:history="1">
        <w:r>
          <w:rPr>
            <w:color w:val="0000FF"/>
          </w:rPr>
          <w:t>статьей 19.29</w:t>
        </w:r>
      </w:hyperlink>
      <w:r>
        <w:t xml:space="preserve"> КоАП РФ, если в период прохождения бывшим государственным (муниципальным) служащим государственной (муниципальной) службы замещаемая им должность не была включена в Перечни либо была исключена из них к дате заключения трудового (гражданско-правового</w:t>
      </w:r>
      <w:proofErr w:type="gramEnd"/>
      <w:r>
        <w:t>) договора.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5. Судьям следует учитывать, что ограничения, налагаемые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бывшего</w:t>
      </w:r>
      <w:proofErr w:type="gramEnd"/>
      <w:r>
        <w:t xml:space="preserve">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</w:t>
      </w:r>
      <w:proofErr w:type="gramStart"/>
      <w:r>
        <w:t xml:space="preserve">муниципальный) </w:t>
      </w:r>
      <w:proofErr w:type="gramEnd"/>
      <w:r>
        <w:t>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При этом </w:t>
      </w:r>
      <w:proofErr w:type="gramStart"/>
      <w:r>
        <w:t xml:space="preserve">исходя из смысла </w:t>
      </w:r>
      <w:hyperlink r:id="rId22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обязанность, предусмотренную частью 4 названной статьи, несут</w:t>
      </w:r>
      <w:proofErr w:type="gramEnd"/>
      <w:r>
        <w:t xml:space="preserve"> организации независимо от их организационно-правовой формы.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рассмотрении дел о привлечении к административной ответственности по </w:t>
      </w:r>
      <w:hyperlink r:id="rId23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2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 xml:space="preserve">Не является нарушением требований </w:t>
      </w:r>
      <w:hyperlink r:id="rId25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</w:t>
      </w:r>
      <w:proofErr w:type="gramEnd"/>
      <w:r>
        <w:t xml:space="preserve"> работодателя (внутреннее совместительство).</w:t>
      </w:r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>При этом заключение с бывшим государственным (муниципальным) служащим трудового договора о выполнении им в свободное от основной работы время другой регулярной оплачиваемой работы у другого работодателя (внешнее совместительство) влечет обязанность последнего сообщить о заключении трудового договора по совместительству представителю нанимателя (работодателю) бывшего государственного (муниципального) служащего по последнему месту его службы.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</w:t>
      </w:r>
      <w:hyperlink r:id="rId26" w:history="1">
        <w:r>
          <w:rPr>
            <w:color w:val="0000FF"/>
          </w:rPr>
          <w:t>частями 4</w:t>
        </w:r>
      </w:hyperlink>
      <w:r>
        <w:t xml:space="preserve"> или </w:t>
      </w:r>
      <w:hyperlink r:id="rId27" w:history="1">
        <w:r>
          <w:rPr>
            <w:color w:val="0000FF"/>
          </w:rPr>
          <w:t>5 статьи 5.27</w:t>
        </w:r>
      </w:hyperlink>
      <w:r>
        <w:t xml:space="preserve"> КоАП РФ.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>Кроме того, указанное обстоятельство при условии доказанности продолжительности фактического допущения работника к работе с ведома или по поручению работодателя или его уполномоченного на это представителя (</w:t>
      </w:r>
      <w:hyperlink r:id="rId28" w:history="1">
        <w:r>
          <w:rPr>
            <w:color w:val="0000FF"/>
          </w:rPr>
          <w:t>часть третья статьи 16</w:t>
        </w:r>
      </w:hyperlink>
      <w:r>
        <w:t xml:space="preserve"> Трудового кодекса Российской Федерации) в течение десяти дней и более не исключает возможности привлечения данного лица к административной ответственности также по </w:t>
      </w:r>
      <w:hyperlink r:id="rId29" w:history="1">
        <w:r>
          <w:rPr>
            <w:color w:val="0000FF"/>
          </w:rPr>
          <w:t>статье 19.29</w:t>
        </w:r>
      </w:hyperlink>
      <w:r>
        <w:t xml:space="preserve"> КоАП РФ, поскольку данный срок предусмотрен для выполнения</w:t>
      </w:r>
      <w:proofErr w:type="gramEnd"/>
      <w:r>
        <w:t xml:space="preserve"> работодателем обязанности, предусмотренной </w:t>
      </w:r>
      <w:hyperlink r:id="rId3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Если на момент заключения трудового (гражданско-правового) договора с бывшим государственным (муниципальным) 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>В случае, когда функции реорганизованного (упраздненного) государственного (муниципального) органа распределены между несколькими государственными (муниципальными) органами, допустимо направление соответствующих сведений в любой государственный (муниципальный) орган, который осуществляет функции реорганизованного (упраздненного) органа.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Предусмотренный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решении вопроса о наличии объективной стороны состава административного правонарушения, предусмотренного </w:t>
      </w:r>
      <w:hyperlink r:id="rId32" w:history="1">
        <w:r>
          <w:rPr>
            <w:color w:val="0000FF"/>
          </w:rPr>
          <w:t>статьей 19.29</w:t>
        </w:r>
      </w:hyperlink>
      <w:r>
        <w:t xml:space="preserve"> КоАП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 xml:space="preserve">Субъектами административных правонарушений, предусмотренных </w:t>
      </w:r>
      <w:hyperlink r:id="rId33" w:history="1">
        <w:r>
          <w:rPr>
            <w:color w:val="0000FF"/>
          </w:rPr>
          <w:t>статьей 19.29</w:t>
        </w:r>
      </w:hyperlink>
      <w:r>
        <w:t xml:space="preserve">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Граждане (физические лица) подлежат административной ответственности по </w:t>
      </w:r>
      <w:hyperlink r:id="rId35" w:history="1">
        <w:r>
          <w:rPr>
            <w:color w:val="0000FF"/>
          </w:rPr>
          <w:t>статье 19.29</w:t>
        </w:r>
      </w:hyperlink>
      <w:r>
        <w:t xml:space="preserve"> КоАП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>
        <w:t>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Исходя из примечания к </w:t>
      </w:r>
      <w:hyperlink r:id="rId36" w:history="1">
        <w:r>
          <w:rPr>
            <w:color w:val="0000FF"/>
          </w:rPr>
          <w:t>статье 2.4</w:t>
        </w:r>
      </w:hyperlink>
      <w:r>
        <w:t xml:space="preserve"> КоАП РФ лицо, осуществляющее предпринимательскую деятельность без образования юридического лица, совершившее административное правонарушение, предусмотренное </w:t>
      </w:r>
      <w:hyperlink r:id="rId37" w:history="1">
        <w:r>
          <w:rPr>
            <w:color w:val="0000FF"/>
          </w:rPr>
          <w:t>статьей 19.29</w:t>
        </w:r>
      </w:hyperlink>
      <w:r>
        <w:t xml:space="preserve"> КоАП РФ, несет административную ответственность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К административной ответственности по </w:t>
      </w:r>
      <w:hyperlink r:id="rId38" w:history="1">
        <w:r>
          <w:rPr>
            <w:color w:val="0000FF"/>
          </w:rPr>
          <w:t>статье 19.29</w:t>
        </w:r>
      </w:hyperlink>
      <w: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39" w:history="1">
        <w:r>
          <w:rPr>
            <w:color w:val="0000FF"/>
          </w:rPr>
          <w:t>части 1 статьи 1.5</w:t>
        </w:r>
      </w:hyperlink>
      <w:r>
        <w:t xml:space="preserve"> КоАП РФ руководитель организации не может являться субъектом административного правонарушения, предусмотренного </w:t>
      </w:r>
      <w:hyperlink r:id="rId40" w:history="1">
        <w:r>
          <w:rPr>
            <w:color w:val="0000FF"/>
          </w:rPr>
          <w:t>статьей 19.29</w:t>
        </w:r>
      </w:hyperlink>
      <w:r>
        <w:t xml:space="preserve"> КоАП РФ, совершенного до его назначения на указанную должность. Однако это не исключает обязанности данного лица в случае выявления им нарушений требований </w:t>
      </w:r>
      <w:hyperlink r:id="rId41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допущенных до его назначения на указанную должность, принять меры по их устранению. </w:t>
      </w:r>
      <w:proofErr w:type="gramStart"/>
      <w:r>
        <w:t xml:space="preserve">При этом направление данным лицом сообщения о заключении трудового (гражданско-правового) договора на выполнение работ (оказание услуг) с бывшим государственным (муниципальным) служащим за пределами предусмотренного </w:t>
      </w:r>
      <w:hyperlink r:id="rId4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срока не может являться основанием для его привлечения к административной ответственности.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 xml:space="preserve">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43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44" w:history="1">
        <w:r>
          <w:rPr>
            <w:color w:val="0000FF"/>
          </w:rPr>
          <w:t>статьей 19.29</w:t>
        </w:r>
      </w:hyperlink>
      <w:r>
        <w:t xml:space="preserve"> КоАП РФ, и привлечения его к административной ответственности в качестве должностного лица.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 xml:space="preserve">В случае, когда нарушение указанных требований допущено при трудоустройстве бывшего государственного (муниципального) служащего в организацию в качестве ее руководителя, привлечению к административной ответственности по </w:t>
      </w:r>
      <w:hyperlink r:id="rId45" w:history="1">
        <w:r>
          <w:rPr>
            <w:color w:val="0000FF"/>
          </w:rPr>
          <w:t>статье 19.29</w:t>
        </w:r>
      </w:hyperlink>
      <w:r>
        <w:t xml:space="preserve"> КоАП РФ подлежит должностное лицо, подписавшее с бывшим государственным (муниципальным) служащим трудовой договор.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 xml:space="preserve">Обратить внимание судей на то, что исходя из толкования </w:t>
      </w:r>
      <w:hyperlink r:id="rId46" w:history="1">
        <w:r>
          <w:rPr>
            <w:color w:val="0000FF"/>
          </w:rPr>
          <w:t>части 3 статьи 2.1</w:t>
        </w:r>
      </w:hyperlink>
      <w:r>
        <w:t xml:space="preserve"> КоАП РФ привлечение к административной ответственности по </w:t>
      </w:r>
      <w:hyperlink r:id="rId47" w:history="1">
        <w:r>
          <w:rPr>
            <w:color w:val="0000FF"/>
          </w:rPr>
          <w:t>статье 19.29</w:t>
        </w:r>
      </w:hyperlink>
      <w: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</w:t>
      </w:r>
      <w:r>
        <w:lastRenderedPageBreak/>
        <w:t>от административной ответственности за данное правонарушение виновное должностное лицо.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установленной </w:t>
      </w:r>
      <w:hyperlink r:id="rId4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обязанности.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</w:t>
      </w:r>
      <w:proofErr w:type="gramEnd"/>
      <w:r>
        <w:t xml:space="preserve"> учета, </w:t>
      </w:r>
      <w:proofErr w:type="gramStart"/>
      <w:r>
        <w:t>военном</w:t>
      </w:r>
      <w:proofErr w:type="gramEnd"/>
      <w:r>
        <w:t xml:space="preserve"> билете, заполняемой гражданином при трудоустройстве анкете), свидетельствует об отсутствии оснований для привлечения работодателя к административной ответственности по </w:t>
      </w:r>
      <w:hyperlink r:id="rId49" w:history="1">
        <w:r>
          <w:rPr>
            <w:color w:val="0000FF"/>
          </w:rPr>
          <w:t>статье 19.29</w:t>
        </w:r>
      </w:hyperlink>
      <w:r>
        <w:t xml:space="preserve"> КоАП РФ (</w:t>
      </w:r>
      <w:hyperlink r:id="rId50" w:history="1">
        <w:r>
          <w:rPr>
            <w:color w:val="0000FF"/>
          </w:rPr>
          <w:t>части 2</w:t>
        </w:r>
      </w:hyperlink>
      <w:r>
        <w:t xml:space="preserve">, </w:t>
      </w:r>
      <w:hyperlink r:id="rId51" w:history="1">
        <w:r>
          <w:rPr>
            <w:color w:val="0000FF"/>
          </w:rPr>
          <w:t>4</w:t>
        </w:r>
      </w:hyperlink>
      <w:r>
        <w:t xml:space="preserve"> и </w:t>
      </w:r>
      <w:hyperlink r:id="rId5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коррупции").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</w:t>
      </w:r>
      <w:proofErr w:type="gramEnd"/>
      <w:r>
        <w:t xml:space="preserve"> </w:t>
      </w:r>
      <w:hyperlink r:id="rId53" w:history="1">
        <w:r>
          <w:rPr>
            <w:color w:val="0000FF"/>
          </w:rPr>
          <w:t>статьи 19.29</w:t>
        </w:r>
      </w:hyperlink>
      <w:r>
        <w:t xml:space="preserve"> КоАП РФ (</w:t>
      </w:r>
      <w:hyperlink r:id="rId54" w:history="1">
        <w:r>
          <w:rPr>
            <w:color w:val="0000FF"/>
          </w:rPr>
          <w:t>часть 3</w:t>
        </w:r>
      </w:hyperlink>
      <w:r>
        <w:t xml:space="preserve"> и </w:t>
      </w:r>
      <w:hyperlink r:id="rId55" w:history="1">
        <w:r>
          <w:rPr>
            <w:color w:val="0000FF"/>
          </w:rPr>
          <w:t>3.2 статьи 4.1</w:t>
        </w:r>
      </w:hyperlink>
      <w:r>
        <w:t xml:space="preserve"> КоАП РФ).</w:t>
      </w:r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 xml:space="preserve">Например, при решении вопроса о возможности назначения юридическому лицу наказания ниже низшего предела, установленного санкцией названной </w:t>
      </w:r>
      <w:hyperlink r:id="rId56" w:history="1">
        <w:r>
          <w:rPr>
            <w:color w:val="0000FF"/>
          </w:rPr>
          <w:t>статьи</w:t>
        </w:r>
      </w:hyperlink>
      <w:r>
        <w:t>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Следует иметь в виду, что, поскольку санкция </w:t>
      </w:r>
      <w:hyperlink r:id="rId57" w:history="1">
        <w:r>
          <w:rPr>
            <w:color w:val="0000FF"/>
          </w:rPr>
          <w:t>статьи 19.29</w:t>
        </w:r>
      </w:hyperlink>
      <w:r>
        <w:t xml:space="preserve"> КоАП РФ не отвечает критериям, установленным </w:t>
      </w:r>
      <w:hyperlink r:id="rId58" w:history="1">
        <w:r>
          <w:rPr>
            <w:color w:val="0000FF"/>
          </w:rPr>
          <w:t>частью 2.2 статьи 4.1</w:t>
        </w:r>
      </w:hyperlink>
      <w:r>
        <w:t xml:space="preserve"> КоАП РФ для применения наказания ниже низшего предела в отношении граждан и должностных лиц, данный институт не подлежит применению при привлечении названных субъектов к административной ответственности по </w:t>
      </w:r>
      <w:hyperlink r:id="rId59" w:history="1">
        <w:r>
          <w:rPr>
            <w:color w:val="0000FF"/>
          </w:rPr>
          <w:t>статье 19.29</w:t>
        </w:r>
      </w:hyperlink>
      <w:r>
        <w:t xml:space="preserve"> КоАП РФ.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случае, когда административное правонарушение, предусмотренное </w:t>
      </w:r>
      <w:hyperlink r:id="rId60" w:history="1">
        <w:r>
          <w:rPr>
            <w:color w:val="0000FF"/>
          </w:rPr>
          <w:t>статьей 19.29</w:t>
        </w:r>
      </w:hyperlink>
      <w:r>
        <w:t xml:space="preserve"> КоАП РФ,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"О противодействии коррупции" информации), данное административное правонарушение может быть признано малозначительным</w:t>
      </w:r>
      <w:proofErr w:type="gramEnd"/>
      <w:r>
        <w:t>.</w:t>
      </w:r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15. Объективная сторона состава административного правонарушения, предусмотренного </w:t>
      </w:r>
      <w:hyperlink r:id="rId62" w:history="1">
        <w:r>
          <w:rPr>
            <w:color w:val="0000FF"/>
          </w:rPr>
          <w:t>статьей 19.29</w:t>
        </w:r>
      </w:hyperlink>
      <w: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63" w:history="1">
        <w:r>
          <w:rPr>
            <w:color w:val="0000FF"/>
          </w:rPr>
          <w:t>часть 1 статьи 4.5</w:t>
        </w:r>
      </w:hyperlink>
      <w:r>
        <w:t xml:space="preserve"> КоАП РФ).</w:t>
      </w:r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64" w:history="1">
        <w:r>
          <w:rPr>
            <w:color w:val="0000FF"/>
          </w:rPr>
          <w:t>статьей 19.29</w:t>
        </w:r>
      </w:hyperlink>
      <w:r>
        <w:t xml:space="preserve"> КоАП РФ, не является длящимся, в том числе в случае, когда его </w:t>
      </w:r>
      <w:r>
        <w:lastRenderedPageBreak/>
        <w:t>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  <w:proofErr w:type="gramEnd"/>
    </w:p>
    <w:p w:rsidR="00595E1F" w:rsidRDefault="00595E1F">
      <w:pPr>
        <w:pStyle w:val="ConsPlusNormal"/>
        <w:spacing w:before="220"/>
        <w:ind w:firstLine="540"/>
        <w:jc w:val="both"/>
      </w:pPr>
      <w:r>
        <w:t xml:space="preserve">16. В силу </w:t>
      </w:r>
      <w:hyperlink r:id="rId65" w:history="1">
        <w:r>
          <w:rPr>
            <w:color w:val="0000FF"/>
          </w:rPr>
          <w:t>части 4 статьи 4.1</w:t>
        </w:r>
      </w:hyperlink>
      <w:r>
        <w:t xml:space="preserve"> КоАП РФ назначение виновному лицу административного наказания за совершение административного правонарушения, предусмотренного </w:t>
      </w:r>
      <w:hyperlink r:id="rId66" w:history="1">
        <w:r>
          <w:rPr>
            <w:color w:val="0000FF"/>
          </w:rPr>
          <w:t>статьей 19.29</w:t>
        </w:r>
      </w:hyperlink>
      <w:r>
        <w:t xml:space="preserve"> КоАП РФ, не освобождает данное лицо от исполнения требований, предусмотренных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595E1F" w:rsidRDefault="00595E1F">
      <w:pPr>
        <w:pStyle w:val="ConsPlusNormal"/>
        <w:spacing w:before="220"/>
        <w:ind w:firstLine="540"/>
        <w:jc w:val="both"/>
      </w:pPr>
      <w:proofErr w:type="gramStart"/>
      <w:r>
        <w:t xml:space="preserve">При рассмотрении дела об административном правонарушении, предусмотренном </w:t>
      </w:r>
      <w:hyperlink r:id="rId68" w:history="1">
        <w:r>
          <w:rPr>
            <w:color w:val="0000FF"/>
          </w:rPr>
          <w:t>статьей 19.29</w:t>
        </w:r>
      </w:hyperlink>
      <w:r>
        <w:t xml:space="preserve"> КоАП РФ, судьям следует принимать во внимание положения </w:t>
      </w:r>
      <w:hyperlink r:id="rId69" w:history="1">
        <w:r>
          <w:rPr>
            <w:color w:val="0000FF"/>
          </w:rPr>
          <w:t>статьи 29.13</w:t>
        </w:r>
      </w:hyperlink>
      <w:r>
        <w:t xml:space="preserve"> КоАП РФ о внесении в соответствующие организации и соответствующим должностным лицам, не исполнившим предусмотренную </w:t>
      </w:r>
      <w:hyperlink r:id="rId70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обязанность, представления о принятии мер по устранению причин и условий, способствующих совершению административного правонарушения.</w:t>
      </w:r>
      <w:proofErr w:type="gramEnd"/>
    </w:p>
    <w:p w:rsidR="00595E1F" w:rsidRDefault="00595E1F">
      <w:pPr>
        <w:pStyle w:val="ConsPlusNormal"/>
        <w:jc w:val="both"/>
      </w:pPr>
    </w:p>
    <w:p w:rsidR="00595E1F" w:rsidRDefault="00595E1F">
      <w:pPr>
        <w:pStyle w:val="ConsPlusNormal"/>
        <w:jc w:val="right"/>
      </w:pPr>
      <w:r>
        <w:t>Председатель</w:t>
      </w:r>
    </w:p>
    <w:p w:rsidR="00595E1F" w:rsidRDefault="00595E1F">
      <w:pPr>
        <w:pStyle w:val="ConsPlusNormal"/>
        <w:jc w:val="right"/>
      </w:pPr>
      <w:r>
        <w:t>Верховного Суда</w:t>
      </w:r>
    </w:p>
    <w:p w:rsidR="00595E1F" w:rsidRDefault="00595E1F">
      <w:pPr>
        <w:pStyle w:val="ConsPlusNormal"/>
        <w:jc w:val="right"/>
      </w:pPr>
      <w:r>
        <w:t>Российской Федерации</w:t>
      </w:r>
    </w:p>
    <w:p w:rsidR="00595E1F" w:rsidRDefault="00595E1F">
      <w:pPr>
        <w:pStyle w:val="ConsPlusNormal"/>
        <w:jc w:val="right"/>
      </w:pPr>
      <w:r>
        <w:t>В.М.ЛЕБЕДЕВ</w:t>
      </w:r>
    </w:p>
    <w:p w:rsidR="00595E1F" w:rsidRDefault="00595E1F">
      <w:pPr>
        <w:pStyle w:val="ConsPlusNormal"/>
        <w:jc w:val="both"/>
      </w:pPr>
    </w:p>
    <w:p w:rsidR="00595E1F" w:rsidRDefault="00595E1F">
      <w:pPr>
        <w:pStyle w:val="ConsPlusNormal"/>
        <w:jc w:val="right"/>
      </w:pPr>
      <w:r>
        <w:t>Секретарь Пленума,</w:t>
      </w:r>
    </w:p>
    <w:p w:rsidR="00595E1F" w:rsidRDefault="00595E1F">
      <w:pPr>
        <w:pStyle w:val="ConsPlusNormal"/>
        <w:jc w:val="right"/>
      </w:pPr>
      <w:r>
        <w:t>судья Верховного Суда</w:t>
      </w:r>
    </w:p>
    <w:p w:rsidR="00595E1F" w:rsidRDefault="00595E1F">
      <w:pPr>
        <w:pStyle w:val="ConsPlusNormal"/>
        <w:jc w:val="right"/>
      </w:pPr>
      <w:r>
        <w:t>Российской Федерации</w:t>
      </w:r>
    </w:p>
    <w:p w:rsidR="00595E1F" w:rsidRDefault="00595E1F">
      <w:pPr>
        <w:pStyle w:val="ConsPlusNormal"/>
        <w:jc w:val="right"/>
      </w:pPr>
      <w:r>
        <w:t>В.В.МОМОТОВ</w:t>
      </w:r>
    </w:p>
    <w:p w:rsidR="00595E1F" w:rsidRDefault="00595E1F">
      <w:pPr>
        <w:pStyle w:val="ConsPlusNormal"/>
        <w:jc w:val="both"/>
      </w:pPr>
    </w:p>
    <w:p w:rsidR="00595E1F" w:rsidRDefault="00595E1F">
      <w:pPr>
        <w:pStyle w:val="ConsPlusNormal"/>
        <w:jc w:val="both"/>
      </w:pPr>
    </w:p>
    <w:p w:rsidR="00595E1F" w:rsidRDefault="00595E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B6F" w:rsidRDefault="00D72B6F"/>
    <w:sectPr w:rsidR="00D72B6F" w:rsidSect="008C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1F"/>
    <w:rsid w:val="00595E1F"/>
    <w:rsid w:val="00D7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18" Type="http://schemas.openxmlformats.org/officeDocument/2006/relationships/hyperlink" Target="consultantplus://offline/ref=60BFD1EC25D90F30A813838DF72EFA9056DF4B4A5873093EA419F715F3E3DD7C8F0F7F7C59CDDCF068C0FD86F89E2F8F159CA57Bv7g0I" TargetMode="External"/><Relationship Id="rId26" Type="http://schemas.openxmlformats.org/officeDocument/2006/relationships/hyperlink" Target="consultantplus://offline/ref=60BFD1EC25D90F30A813838DF72EFA9056DD454E587A093EA419F715F3E3DD7C8F0F7F785EC388AA78C4B4D2F28129930A9CBB787905v3g8I" TargetMode="External"/><Relationship Id="rId39" Type="http://schemas.openxmlformats.org/officeDocument/2006/relationships/hyperlink" Target="consultantplus://offline/ref=60BFD1EC25D90F30A813838DF72EFA9056DD454E587A093EA419F715F3E3DD7C8F0F7F7E5AC688A3249EA4D6BBD5238C0C80A47867063147v6g8I" TargetMode="External"/><Relationship Id="rId21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34" Type="http://schemas.openxmlformats.org/officeDocument/2006/relationships/hyperlink" Target="consultantplus://offline/ref=60BFD1EC25D90F30A813838DF72EFA9056DF4B4A5873093EA419F715F3E3DD7C9D0F27725BC196A02E8BF287FEv8g9I" TargetMode="External"/><Relationship Id="rId42" Type="http://schemas.openxmlformats.org/officeDocument/2006/relationships/hyperlink" Target="consultantplus://offline/ref=60BFD1EC25D90F30A813838DF72EFA9056DF4B4A5873093EA419F715F3E3DD7C8F0F7F7C59CDDCF068C0FD86F89E2F8F159CA57Bv7g0I" TargetMode="External"/><Relationship Id="rId47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50" Type="http://schemas.openxmlformats.org/officeDocument/2006/relationships/hyperlink" Target="consultantplus://offline/ref=60BFD1EC25D90F30A813838DF72EFA9056DF4B4A5873093EA419F715F3E3DD7C8F0F7F7C5BCDDCF068C0FD86F89E2F8F159CA57Bv7g0I" TargetMode="External"/><Relationship Id="rId55" Type="http://schemas.openxmlformats.org/officeDocument/2006/relationships/hyperlink" Target="consultantplus://offline/ref=60BFD1EC25D90F30A813838DF72EFA9056DD454E587A093EA419F715F3E3DD7C8F0F7F7958C18EAA78C4B4D2F28129930A9CBB787905v3g8I" TargetMode="External"/><Relationship Id="rId63" Type="http://schemas.openxmlformats.org/officeDocument/2006/relationships/hyperlink" Target="consultantplus://offline/ref=60BFD1EC25D90F30A813838DF72EFA9056DD454E587A093EA419F715F3E3DD7C8F0F7F7853C580AA78C4B4D2F28129930A9CBB787905v3g8I" TargetMode="External"/><Relationship Id="rId68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7" Type="http://schemas.openxmlformats.org/officeDocument/2006/relationships/hyperlink" Target="consultantplus://offline/ref=60BFD1EC25D90F30A813838DF72EFA9056DD4C4D587B093EA419F715F3E3DD7C8F0F7F7E5AC688A22D9EA4D6BBD5238C0C80A47867063147v6g8I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29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BFD1EC25D90F30A813838DF72EFA9057D64B4954245E3CF54CF910FBB3956CC14A727F5FC089AA78C4B4D2F28129930A9CBB787905v3g8I" TargetMode="External"/><Relationship Id="rId11" Type="http://schemas.openxmlformats.org/officeDocument/2006/relationships/hyperlink" Target="consultantplus://offline/ref=60BFD1EC25D90F30A813838DF72EFA9056DF4B4A5873093EA419F715F3E3DD7C8F0F7F7C59CDDCF068C0FD86F89E2F8F159CA57Bv7g0I" TargetMode="External"/><Relationship Id="rId24" Type="http://schemas.openxmlformats.org/officeDocument/2006/relationships/hyperlink" Target="consultantplus://offline/ref=60BFD1EC25D90F30A813838DF72EFA9056DF4B4A5873093EA419F715F3E3DD7C8F0F7F7C59CDDCF068C0FD86F89E2F8F159CA57Bv7g0I" TargetMode="External"/><Relationship Id="rId32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37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40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45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53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58" Type="http://schemas.openxmlformats.org/officeDocument/2006/relationships/hyperlink" Target="consultantplus://offline/ref=60BFD1EC25D90F30A813838DF72EFA9056DD454E587A093EA419F715F3E3DD7C8F0F7F7958C18BAA78C4B4D2F28129930A9CBB787905v3g8I" TargetMode="External"/><Relationship Id="rId66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5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15" Type="http://schemas.openxmlformats.org/officeDocument/2006/relationships/hyperlink" Target="consultantplus://offline/ref=60BFD1EC25D90F30A813838DF72EFA9056DF4B4A5873093EA419F715F3E3DD7C8F0F7F7C5BCDDCF068C0FD86F89E2F8F159CA57Bv7g0I" TargetMode="External"/><Relationship Id="rId23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28" Type="http://schemas.openxmlformats.org/officeDocument/2006/relationships/hyperlink" Target="consultantplus://offline/ref=60BFD1EC25D90F30A813838DF72EFA9056DD4B485A73093EA419F715F3E3DD7C8F0F7F7E5AC48CA82D9EA4D6BBD5238C0C80A47867063147v6g8I" TargetMode="External"/><Relationship Id="rId36" Type="http://schemas.openxmlformats.org/officeDocument/2006/relationships/hyperlink" Target="consultantplus://offline/ref=60BFD1EC25D90F30A813838DF72EFA9056DD454E587A093EA419F715F3E3DD7C8F0F7F7E5AC688A42D9EA4D6BBD5238C0C80A47867063147v6g8I" TargetMode="External"/><Relationship Id="rId49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57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61" Type="http://schemas.openxmlformats.org/officeDocument/2006/relationships/hyperlink" Target="consultantplus://offline/ref=60BFD1EC25D90F30A813838DF72EFA9056DF4B4A5873093EA419F715F3E3DD7C9D0F27725BC196A02E8BF287FEv8g9I" TargetMode="External"/><Relationship Id="rId10" Type="http://schemas.openxmlformats.org/officeDocument/2006/relationships/hyperlink" Target="consultantplus://offline/ref=60BFD1EC25D90F30A813838DF72EFA9056DF4B4A5873093EA419F715F3E3DD7C9D0F27725BC196A02E8BF287FEv8g9I" TargetMode="External"/><Relationship Id="rId19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31" Type="http://schemas.openxmlformats.org/officeDocument/2006/relationships/hyperlink" Target="consultantplus://offline/ref=60BFD1EC25D90F30A813838DF72EFA9056DF4B4A5873093EA419F715F3E3DD7C9D0F27725BC196A02E8BF287FEv8g9I" TargetMode="External"/><Relationship Id="rId44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52" Type="http://schemas.openxmlformats.org/officeDocument/2006/relationships/hyperlink" Target="consultantplus://offline/ref=60BFD1EC25D90F30A813838DF72EFA9056DF4B4A5873093EA419F715F3E3DD7C8F0F7F7E5AC689A1259EA4D6BBD5238C0C80A47867063147v6g8I" TargetMode="External"/><Relationship Id="rId60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65" Type="http://schemas.openxmlformats.org/officeDocument/2006/relationships/hyperlink" Target="consultantplus://offline/ref=60BFD1EC25D90F30A813838DF72EFA9056DD454E587A093EA419F715F3E3DD7C8F0F7F7E5AC689A22B9EA4D6BBD5238C0C80A47867063147v6g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14" Type="http://schemas.openxmlformats.org/officeDocument/2006/relationships/hyperlink" Target="consultantplus://offline/ref=60BFD1EC25D90F30A813838DF72EFA9056DF4B4A5873093EA419F715F3E3DD7C8F0F7F7D53CDDCF068C0FD86F89E2F8F159CA57Bv7g0I" TargetMode="External"/><Relationship Id="rId22" Type="http://schemas.openxmlformats.org/officeDocument/2006/relationships/hyperlink" Target="consultantplus://offline/ref=60BFD1EC25D90F30A813838DF72EFA9056DF4B4A5873093EA419F715F3E3DD7C8F0F7F7D52CDDCF068C0FD86F89E2F8F159CA57Bv7g0I" TargetMode="External"/><Relationship Id="rId27" Type="http://schemas.openxmlformats.org/officeDocument/2006/relationships/hyperlink" Target="consultantplus://offline/ref=60BFD1EC25D90F30A813838DF72EFA9056DD454E587A093EA419F715F3E3DD7C8F0F7F785EC38AAA78C4B4D2F28129930A9CBB787905v3g8I" TargetMode="External"/><Relationship Id="rId30" Type="http://schemas.openxmlformats.org/officeDocument/2006/relationships/hyperlink" Target="consultantplus://offline/ref=60BFD1EC25D90F30A813838DF72EFA9056DF4B4A5873093EA419F715F3E3DD7C8F0F7F7C59CDDCF068C0FD86F89E2F8F159CA57Bv7g0I" TargetMode="External"/><Relationship Id="rId35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43" Type="http://schemas.openxmlformats.org/officeDocument/2006/relationships/hyperlink" Target="consultantplus://offline/ref=60BFD1EC25D90F30A813838DF72EFA9056DF4B4A5873093EA419F715F3E3DD7C8F0F7F7C59CDDCF068C0FD86F89E2F8F159CA57Bv7g0I" TargetMode="External"/><Relationship Id="rId48" Type="http://schemas.openxmlformats.org/officeDocument/2006/relationships/hyperlink" Target="consultantplus://offline/ref=60BFD1EC25D90F30A813838DF72EFA9056DF4B4A5873093EA419F715F3E3DD7C8F0F7F7C59CDDCF068C0FD86F89E2F8F159CA57Bv7g0I" TargetMode="External"/><Relationship Id="rId56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64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69" Type="http://schemas.openxmlformats.org/officeDocument/2006/relationships/hyperlink" Target="consultantplus://offline/ref=60BFD1EC25D90F30A813838DF72EFA9056DD454E587A093EA419F715F3E3DD7C8F0F7F7E5AC480A0299EA4D6BBD5238C0C80A47867063147v6g8I" TargetMode="External"/><Relationship Id="rId8" Type="http://schemas.openxmlformats.org/officeDocument/2006/relationships/hyperlink" Target="consultantplus://offline/ref=60BFD1EC25D90F30A813838DF72EFA9056DD4C4D587B093EA419F715F3E3DD7C8F0F7F7E5AC688A6289EA4D6BBD5238C0C80A47867063147v6g8I" TargetMode="External"/><Relationship Id="rId51" Type="http://schemas.openxmlformats.org/officeDocument/2006/relationships/hyperlink" Target="consultantplus://offline/ref=60BFD1EC25D90F30A813838DF72EFA9056DF4B4A5873093EA419F715F3E3DD7C8F0F7F7C59CDDCF068C0FD86F89E2F8F159CA57Bv7g0I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BFD1EC25D90F30A813838DF72EFA9056DF4B4A5873093EA419F715F3E3DD7C8F0F7F7E5AC689A1259EA4D6BBD5238C0C80A47867063147v6g8I" TargetMode="External"/><Relationship Id="rId17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25" Type="http://schemas.openxmlformats.org/officeDocument/2006/relationships/hyperlink" Target="consultantplus://offline/ref=60BFD1EC25D90F30A813838DF72EFA9056DF4B4A5873093EA419F715F3E3DD7C8F0F7F7C59CDDCF068C0FD86F89E2F8F159CA57Bv7g0I" TargetMode="External"/><Relationship Id="rId33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38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46" Type="http://schemas.openxmlformats.org/officeDocument/2006/relationships/hyperlink" Target="consultantplus://offline/ref=60BFD1EC25D90F30A813838DF72EFA9056DD454E587A093EA419F715F3E3DD7C8F0F7F7E5AC688A5289EA4D6BBD5238C0C80A47867063147v6g8I" TargetMode="External"/><Relationship Id="rId59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67" Type="http://schemas.openxmlformats.org/officeDocument/2006/relationships/hyperlink" Target="consultantplus://offline/ref=60BFD1EC25D90F30A813838DF72EFA9056DF4B4A5873093EA419F715F3E3DD7C9D0F27725BC196A02E8BF287FEv8g9I" TargetMode="External"/><Relationship Id="rId20" Type="http://schemas.openxmlformats.org/officeDocument/2006/relationships/hyperlink" Target="consultantplus://offline/ref=60BFD1EC25D90F30A813838DF72EFA9056DF4B4A5873093EA419F715F3E3DD7C8F0F7F7D52CDDCF068C0FD86F89E2F8F159CA57Bv7g0I" TargetMode="External"/><Relationship Id="rId41" Type="http://schemas.openxmlformats.org/officeDocument/2006/relationships/hyperlink" Target="consultantplus://offline/ref=60BFD1EC25D90F30A813838DF72EFA9056DF4B4A5873093EA419F715F3E3DD7C8F0F7F7C59CDDCF068C0FD86F89E2F8F159CA57Bv7g0I" TargetMode="External"/><Relationship Id="rId54" Type="http://schemas.openxmlformats.org/officeDocument/2006/relationships/hyperlink" Target="consultantplus://offline/ref=60BFD1EC25D90F30A813838DF72EFA9056DD454E587A093EA419F715F3E3DD7C8F0F7F7E5AC689A22A9EA4D6BBD5238C0C80A47867063147v6g8I" TargetMode="External"/><Relationship Id="rId62" Type="http://schemas.openxmlformats.org/officeDocument/2006/relationships/hyperlink" Target="consultantplus://offline/ref=60BFD1EC25D90F30A813838DF72EFA9056DD454E587A093EA419F715F3E3DD7C8F0F7F7C5ACE88AA78C4B4D2F28129930A9CBB787905v3g8I" TargetMode="External"/><Relationship Id="rId70" Type="http://schemas.openxmlformats.org/officeDocument/2006/relationships/hyperlink" Target="consultantplus://offline/ref=60BFD1EC25D90F30A813838DF72EFA9056DF4B4A5873093EA419F715F3E3DD7C8F0F7F7D52CDDCF068C0FD86F89E2F8F159CA57Bv7g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2019-12-17T08:32:00Z</dcterms:created>
  <dcterms:modified xsi:type="dcterms:W3CDTF">2019-12-17T08:33:00Z</dcterms:modified>
</cp:coreProperties>
</file>