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МИНИСТЕРСТВО ТРУДА И СОЦИАЛЬНОЙ ЗАЩИТЫ РОССИЙСКОЙ ФЕДЕРАЦИИ</w:t>
      </w:r>
    </w:p>
    <w:p w:rsidR="009476B5" w:rsidRPr="00A5262C" w:rsidRDefault="009476B5">
      <w:pPr>
        <w:pStyle w:val="ConsPlusTitle"/>
        <w:jc w:val="center"/>
        <w:rPr>
          <w:rFonts w:ascii="Times New Roman" w:hAnsi="Times New Roman" w:cs="Times New Roman"/>
        </w:rPr>
      </w:pP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РАЗЪЯСНЕНИЯ</w:t>
      </w:r>
    </w:p>
    <w:p w:rsidR="009476B5" w:rsidRPr="00A5262C" w:rsidRDefault="009476B5">
      <w:pPr>
        <w:pStyle w:val="ConsPlusTitle"/>
        <w:jc w:val="center"/>
        <w:rPr>
          <w:rFonts w:ascii="Times New Roman" w:hAnsi="Times New Roman" w:cs="Times New Roman"/>
        </w:rPr>
      </w:pP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ПО ОТДЕЛЬНЫМ ВОПРОСАМ,</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СВЯЗАННЫМ С ПРИМЕНЕНИЕМ ТИПОВОГО ПОЛОЖЕНИЯ О СООБЩЕНИИ</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ОТДЕЛЬНЫМИ КАТЕГОРИЯМИ ЛИЦ О ПОЛУЧЕНИИ ПОДАРКА</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В СВЯЗИ С ПРОТОКОЛЬНЫМИ МЕРОПРИЯТИЯМИ, СЛУЖЕБНЫМИ</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КОМАНДИРОВКАМИ И ДРУГИМИ ОФИЦИАЛЬНЫМИ МЕРОПРИЯТИЯМИ,</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УЧАСТИЕ В КОТОРЫХ СВЯЗАНО С ИСПОЛНЕНИЕМ ИМИ СЛУЖЕБНЫХ</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(ДОЛЖНОСТНЫХ) ОБЯЗАННОСТЕЙ, СДАЧЕ И ОЦЕНКЕ ПОДАРКА,</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РЕАЛИЗАЦИИ (ВЫКУПЕ) И ЗАЧИСЛЕНИИ СРЕДСТВ, ВЫРУЧЕННЫХ</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ОТ ЕГО РЕАЛИЗАЦИИ, УТВЕРЖДЕННОГО ПОСТАНОВЛЕНИЕМ</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ПРАВИТЕЛЬСТВА РОССИЙСКОЙ ФЕДЕРАЦИИ</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ОТ 9 ЯНВАРЯ 2014 Г. N 10</w:t>
      </w:r>
    </w:p>
    <w:p w:rsidR="009476B5" w:rsidRPr="00A5262C" w:rsidRDefault="009476B5">
      <w:pPr>
        <w:pStyle w:val="ConsPlusNormal"/>
        <w:jc w:val="both"/>
        <w:rPr>
          <w:rFonts w:ascii="Times New Roman" w:hAnsi="Times New Roman" w:cs="Times New Roman"/>
        </w:rPr>
      </w:pPr>
    </w:p>
    <w:p w:rsidR="009476B5" w:rsidRPr="00A5262C" w:rsidRDefault="009476B5">
      <w:pPr>
        <w:pStyle w:val="ConsPlusTitle"/>
        <w:jc w:val="center"/>
        <w:outlineLvl w:val="0"/>
        <w:rPr>
          <w:rFonts w:ascii="Times New Roman" w:hAnsi="Times New Roman" w:cs="Times New Roman"/>
        </w:rPr>
      </w:pPr>
      <w:r w:rsidRPr="00A5262C">
        <w:rPr>
          <w:rFonts w:ascii="Times New Roman" w:hAnsi="Times New Roman" w:cs="Times New Roman"/>
        </w:rPr>
        <w:t>Общие положения</w:t>
      </w:r>
    </w:p>
    <w:p w:rsidR="009476B5" w:rsidRPr="00A5262C" w:rsidRDefault="009476B5">
      <w:pPr>
        <w:pStyle w:val="ConsPlusNormal"/>
        <w:jc w:val="center"/>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 xml:space="preserve">1. Гражданский </w:t>
      </w:r>
      <w:hyperlink r:id="rId4" w:history="1">
        <w:r w:rsidRPr="00A5262C">
          <w:rPr>
            <w:rFonts w:ascii="Times New Roman" w:hAnsi="Times New Roman" w:cs="Times New Roman"/>
            <w:color w:val="0000FF"/>
          </w:rPr>
          <w:t>кодекс</w:t>
        </w:r>
      </w:hyperlink>
      <w:r w:rsidRPr="00A5262C">
        <w:rPr>
          <w:rFonts w:ascii="Times New Roman" w:hAnsi="Times New Roman" w:cs="Times New Roman"/>
        </w:rPr>
        <w:t xml:space="preserve"> Российской Федерации &lt;1&gt; не допускает дарение подарков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 (за исключением подарков, стоимость которых не превышает трех тысяч рублей).</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&lt;1&gt; </w:t>
      </w:r>
      <w:hyperlink r:id="rId5" w:history="1">
        <w:r w:rsidRPr="00A5262C">
          <w:rPr>
            <w:rFonts w:ascii="Times New Roman" w:hAnsi="Times New Roman" w:cs="Times New Roman"/>
            <w:color w:val="0000FF"/>
          </w:rPr>
          <w:t>Часть вторая статьи 575</w:t>
        </w:r>
      </w:hyperlink>
      <w:r w:rsidRPr="00A5262C">
        <w:rPr>
          <w:rFonts w:ascii="Times New Roman" w:hAnsi="Times New Roman" w:cs="Times New Roman"/>
        </w:rPr>
        <w:t>.</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Исключением из данного запрета являются случаи дарения в связи с протокольными мероприятиями, служебными командировками и другими официальными мероприятиями.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При этом положения федеральных законов, регулирующих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Банке России, и особенности прохождения отдельных видов государственной (муниципальной) службы, устанавливают запрет на получение указанными лицами и работниками отдельных организаций (далее также - должностные лица) в связи с выполнением должностных (трудовых) обязанностей не предусмотренных законодательством Российской Федерации подарков от физических и юридических лиц.</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2. Применительно к настоящим разъяснениям:</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3. Типовое </w:t>
      </w:r>
      <w:hyperlink r:id="rId6" w:history="1">
        <w:r w:rsidRPr="00A5262C">
          <w:rPr>
            <w:rFonts w:ascii="Times New Roman" w:hAnsi="Times New Roman" w:cs="Times New Roman"/>
            <w:color w:val="0000FF"/>
          </w:rPr>
          <w:t>положение</w:t>
        </w:r>
      </w:hyperlink>
      <w:r w:rsidRPr="00A5262C">
        <w:rPr>
          <w:rFonts w:ascii="Times New Roman" w:hAnsi="Times New Roman" w:cs="Times New Roman"/>
        </w:rPr>
        <w:t xml:space="preserve"> о сообщении отдельными категориями лиц о получении подарка в </w:t>
      </w:r>
      <w:r w:rsidRPr="00A5262C">
        <w:rPr>
          <w:rFonts w:ascii="Times New Roman" w:hAnsi="Times New Roman" w:cs="Times New Roman"/>
        </w:rPr>
        <w:lastRenderedPageBreak/>
        <w:t>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 N 10 (далее - Типовое положение, постановление Правительства Российской Федерации N 10), и предусмотренные в нем процедуры не распространяются на:</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2) цветы, к которым можно отнести срезанные цветы, цветы в горшках, цветочные корзины, искусственные цветы и т.п.;</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В этой связи, уведомлять о получении и сдавать вышеуказанные подарки не требуется, они являются собственностью одаряемого. 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5. При применении настоящих разъяснений необходимо обратить внимание и учитывать положения </w:t>
      </w:r>
      <w:hyperlink r:id="rId7" w:history="1">
        <w:r w:rsidRPr="00A5262C">
          <w:rPr>
            <w:rFonts w:ascii="Times New Roman" w:hAnsi="Times New Roman" w:cs="Times New Roman"/>
            <w:color w:val="0000FF"/>
          </w:rPr>
          <w:t>Рекомендаций</w:t>
        </w:r>
      </w:hyperlink>
      <w:r w:rsidRPr="00A5262C">
        <w:rPr>
          <w:rFonts w:ascii="Times New Roman" w:hAnsi="Times New Roman" w:cs="Times New Roman"/>
        </w:rPr>
        <w:t xml:space="preserve"> по соблюдению государственными (муниципальными) служащими норм этики в целях противодействия коррупции и иным правонарушениям, подготовленных Минтрудом России и опубликованных на официальном сайте Министерства.</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Title"/>
        <w:jc w:val="center"/>
        <w:outlineLvl w:val="0"/>
        <w:rPr>
          <w:rFonts w:ascii="Times New Roman" w:hAnsi="Times New Roman" w:cs="Times New Roman"/>
        </w:rPr>
      </w:pPr>
      <w:r w:rsidRPr="00A5262C">
        <w:rPr>
          <w:rFonts w:ascii="Times New Roman" w:hAnsi="Times New Roman" w:cs="Times New Roman"/>
        </w:rPr>
        <w:t>Субъектный состав должностных лиц, для которых установлены</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процедуры уведомления о получении подарка, сдачи,</w:t>
      </w:r>
    </w:p>
    <w:p w:rsidR="009476B5" w:rsidRPr="00A5262C" w:rsidRDefault="009476B5">
      <w:pPr>
        <w:pStyle w:val="ConsPlusTitle"/>
        <w:jc w:val="center"/>
        <w:rPr>
          <w:rFonts w:ascii="Times New Roman" w:hAnsi="Times New Roman" w:cs="Times New Roman"/>
        </w:rPr>
      </w:pPr>
      <w:r w:rsidRPr="00A5262C">
        <w:rPr>
          <w:rFonts w:ascii="Times New Roman" w:hAnsi="Times New Roman" w:cs="Times New Roman"/>
        </w:rPr>
        <w:t>определения стоимости подарка и его реализации (выкупа)</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 xml:space="preserve">6. Типовым </w:t>
      </w:r>
      <w:hyperlink r:id="rId8" w:history="1">
        <w:r w:rsidRPr="00A5262C">
          <w:rPr>
            <w:rFonts w:ascii="Times New Roman" w:hAnsi="Times New Roman" w:cs="Times New Roman"/>
            <w:color w:val="0000FF"/>
          </w:rPr>
          <w:t>положением</w:t>
        </w:r>
      </w:hyperlink>
      <w:r w:rsidRPr="00A5262C">
        <w:rPr>
          <w:rFonts w:ascii="Times New Roman" w:hAnsi="Times New Roman" w:cs="Times New Roman"/>
        </w:rPr>
        <w:t xml:space="preserve"> определен следующий субъектный состав лиц, на которых распространяется его действие:</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lastRenderedPageBreak/>
        <w:t>1) лица, 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2) государственные и муниципальные служащие;</w:t>
      </w:r>
    </w:p>
    <w:p w:rsidR="009476B5" w:rsidRPr="00A5262C" w:rsidRDefault="009476B5">
      <w:pPr>
        <w:pStyle w:val="ConsPlusNormal"/>
        <w:spacing w:before="220"/>
        <w:ind w:firstLine="540"/>
        <w:jc w:val="both"/>
        <w:rPr>
          <w:rFonts w:ascii="Times New Roman" w:hAnsi="Times New Roman" w:cs="Times New Roman"/>
        </w:rPr>
      </w:pPr>
      <w:bookmarkStart w:id="0" w:name="P44"/>
      <w:bookmarkEnd w:id="0"/>
      <w:r w:rsidRPr="00A5262C">
        <w:rPr>
          <w:rFonts w:ascii="Times New Roman" w:hAnsi="Times New Roman" w:cs="Times New Roman"/>
        </w:rPr>
        <w:t>3) 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4) 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 &lt;2&gt;;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&lt;2&gt; </w:t>
      </w:r>
      <w:hyperlink r:id="rId9" w:history="1">
        <w:r w:rsidRPr="00A5262C">
          <w:rPr>
            <w:rFonts w:ascii="Times New Roman" w:hAnsi="Times New Roman" w:cs="Times New Roman"/>
            <w:color w:val="0000FF"/>
          </w:rPr>
          <w:t>Пунктом 4 части 4 статьи 349.1</w:t>
        </w:r>
      </w:hyperlink>
      <w:r w:rsidRPr="00A5262C">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bookmarkStart w:id="1" w:name="P49"/>
      <w:bookmarkEnd w:id="1"/>
      <w:r w:rsidRPr="00A5262C">
        <w:rPr>
          <w:rFonts w:ascii="Times New Roman" w:hAnsi="Times New Roman" w:cs="Times New Roman"/>
        </w:rPr>
        <w:t>5) 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6) служащие Банка России.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Перечни должностей, упоминаемые в </w:t>
      </w:r>
      <w:hyperlink w:anchor="P44" w:history="1">
        <w:r w:rsidRPr="00A5262C">
          <w:rPr>
            <w:rFonts w:ascii="Times New Roman" w:hAnsi="Times New Roman" w:cs="Times New Roman"/>
            <w:color w:val="0000FF"/>
          </w:rPr>
          <w:t>подпунктах 3</w:t>
        </w:r>
      </w:hyperlink>
      <w:r w:rsidRPr="00A5262C">
        <w:rPr>
          <w:rFonts w:ascii="Times New Roman" w:hAnsi="Times New Roman" w:cs="Times New Roman"/>
        </w:rPr>
        <w:t xml:space="preserve"> - </w:t>
      </w:r>
      <w:hyperlink w:anchor="P49" w:history="1">
        <w:r w:rsidRPr="00A5262C">
          <w:rPr>
            <w:rFonts w:ascii="Times New Roman" w:hAnsi="Times New Roman" w:cs="Times New Roman"/>
            <w:color w:val="0000FF"/>
          </w:rPr>
          <w:t>5</w:t>
        </w:r>
      </w:hyperlink>
      <w:r w:rsidRPr="00A5262C">
        <w:rPr>
          <w:rFonts w:ascii="Times New Roman" w:hAnsi="Times New Roman" w:cs="Times New Roman"/>
        </w:rPr>
        <w:t xml:space="preserve">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9476B5" w:rsidRPr="00A5262C" w:rsidRDefault="009476B5">
      <w:pPr>
        <w:pStyle w:val="ConsPlusNormal"/>
        <w:spacing w:before="220"/>
        <w:ind w:firstLine="540"/>
        <w:jc w:val="both"/>
        <w:rPr>
          <w:rFonts w:ascii="Times New Roman" w:hAnsi="Times New Roman" w:cs="Times New Roman"/>
        </w:rPr>
      </w:pPr>
      <w:bookmarkStart w:id="2" w:name="P52"/>
      <w:bookmarkEnd w:id="2"/>
      <w:r w:rsidRPr="00A5262C">
        <w:rPr>
          <w:rFonts w:ascii="Times New Roman" w:hAnsi="Times New Roman" w:cs="Times New Roman"/>
        </w:rPr>
        <w:t xml:space="preserve">7. 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w:t>
      </w:r>
      <w:hyperlink r:id="rId10" w:history="1">
        <w:r w:rsidRPr="00A5262C">
          <w:rPr>
            <w:rFonts w:ascii="Times New Roman" w:hAnsi="Times New Roman" w:cs="Times New Roman"/>
            <w:color w:val="0000FF"/>
          </w:rPr>
          <w:t>распоряжением</w:t>
        </w:r>
      </w:hyperlink>
      <w:r w:rsidRPr="00A5262C">
        <w:rPr>
          <w:rFonts w:ascii="Times New Roman" w:hAnsi="Times New Roman" w:cs="Times New Roman"/>
        </w:rPr>
        <w:t xml:space="preserve"> Президента Российской Федерации от 29 мая 2015 г. N 159-рп (распоряжение Президента Российской Федерации N 159-рп).</w:t>
      </w:r>
    </w:p>
    <w:p w:rsidR="009476B5" w:rsidRPr="00A5262C" w:rsidRDefault="009476B5">
      <w:pPr>
        <w:pStyle w:val="ConsPlusNormal"/>
        <w:spacing w:before="220"/>
        <w:ind w:firstLine="540"/>
        <w:jc w:val="both"/>
        <w:rPr>
          <w:rFonts w:ascii="Times New Roman" w:hAnsi="Times New Roman" w:cs="Times New Roman"/>
        </w:rPr>
      </w:pPr>
      <w:bookmarkStart w:id="3" w:name="P53"/>
      <w:bookmarkEnd w:id="3"/>
      <w:r w:rsidRPr="00A5262C">
        <w:rPr>
          <w:rFonts w:ascii="Times New Roman" w:hAnsi="Times New Roman" w:cs="Times New Roman"/>
        </w:rPr>
        <w:t xml:space="preserve">8.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hyperlink r:id="rId11" w:history="1">
        <w:r w:rsidRPr="00A5262C">
          <w:rPr>
            <w:rFonts w:ascii="Times New Roman" w:hAnsi="Times New Roman" w:cs="Times New Roman"/>
            <w:color w:val="0000FF"/>
          </w:rPr>
          <w:t>Правила</w:t>
        </w:r>
      </w:hyperlink>
      <w:r w:rsidRPr="00A5262C">
        <w:rPr>
          <w:rFonts w:ascii="Times New Roman" w:hAnsi="Times New Roman" w:cs="Times New Roman"/>
        </w:rPr>
        <w:t xml:space="preserve">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 г. N 1088 (далее - постановление Правительства Российской Федерации N 1088).</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9. Руководствуясь </w:t>
      </w:r>
      <w:hyperlink r:id="rId12" w:history="1">
        <w:r w:rsidRPr="00A5262C">
          <w:rPr>
            <w:rFonts w:ascii="Times New Roman" w:hAnsi="Times New Roman" w:cs="Times New Roman"/>
            <w:color w:val="0000FF"/>
          </w:rPr>
          <w:t>пунктами 5</w:t>
        </w:r>
      </w:hyperlink>
      <w:r w:rsidRPr="00A5262C">
        <w:rPr>
          <w:rFonts w:ascii="Times New Roman" w:hAnsi="Times New Roman" w:cs="Times New Roman"/>
        </w:rPr>
        <w:t xml:space="preserve"> и </w:t>
      </w:r>
      <w:hyperlink r:id="rId13" w:history="1">
        <w:r w:rsidRPr="00A5262C">
          <w:rPr>
            <w:rFonts w:ascii="Times New Roman" w:hAnsi="Times New Roman" w:cs="Times New Roman"/>
            <w:color w:val="0000FF"/>
          </w:rPr>
          <w:t>6</w:t>
        </w:r>
      </w:hyperlink>
      <w:r w:rsidRPr="00A5262C">
        <w:rPr>
          <w:rFonts w:ascii="Times New Roman" w:hAnsi="Times New Roman" w:cs="Times New Roman"/>
        </w:rPr>
        <w:t xml:space="preserve"> постановления Правительства Российской Федерации N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в том числе в отношении подарков, полученных лицами, указанными в </w:t>
      </w:r>
      <w:hyperlink w:anchor="P52" w:history="1">
        <w:r w:rsidRPr="00A5262C">
          <w:rPr>
            <w:rFonts w:ascii="Times New Roman" w:hAnsi="Times New Roman" w:cs="Times New Roman"/>
            <w:color w:val="0000FF"/>
          </w:rPr>
          <w:t>пунктах 7</w:t>
        </w:r>
      </w:hyperlink>
      <w:r w:rsidRPr="00A5262C">
        <w:rPr>
          <w:rFonts w:ascii="Times New Roman" w:hAnsi="Times New Roman" w:cs="Times New Roman"/>
        </w:rPr>
        <w:t xml:space="preserve"> и </w:t>
      </w:r>
      <w:hyperlink w:anchor="P53" w:history="1">
        <w:r w:rsidRPr="00A5262C">
          <w:rPr>
            <w:rFonts w:ascii="Times New Roman" w:hAnsi="Times New Roman" w:cs="Times New Roman"/>
            <w:color w:val="0000FF"/>
          </w:rPr>
          <w:t>8</w:t>
        </w:r>
      </w:hyperlink>
      <w:r w:rsidRPr="00A5262C">
        <w:rPr>
          <w:rFonts w:ascii="Times New Roman" w:hAnsi="Times New Roman" w:cs="Times New Roman"/>
        </w:rPr>
        <w:t xml:space="preserve"> настоящих разъяснений.</w:t>
      </w:r>
    </w:p>
    <w:p w:rsidR="009476B5" w:rsidRPr="00A5262C" w:rsidRDefault="009476B5">
      <w:pPr>
        <w:pStyle w:val="ConsPlusTitle"/>
        <w:jc w:val="center"/>
        <w:outlineLvl w:val="0"/>
        <w:rPr>
          <w:rFonts w:ascii="Times New Roman" w:hAnsi="Times New Roman" w:cs="Times New Roman"/>
        </w:rPr>
      </w:pPr>
      <w:r w:rsidRPr="00A5262C">
        <w:rPr>
          <w:rFonts w:ascii="Times New Roman" w:hAnsi="Times New Roman" w:cs="Times New Roman"/>
        </w:rPr>
        <w:lastRenderedPageBreak/>
        <w:t>Разъяснения по отдельным вопросам</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Title"/>
        <w:ind w:firstLine="540"/>
        <w:jc w:val="both"/>
        <w:outlineLvl w:val="1"/>
        <w:rPr>
          <w:rFonts w:ascii="Times New Roman" w:hAnsi="Times New Roman" w:cs="Times New Roman"/>
        </w:rPr>
      </w:pPr>
      <w:r w:rsidRPr="00A5262C">
        <w:rPr>
          <w:rFonts w:ascii="Times New Roman" w:hAnsi="Times New Roman" w:cs="Times New Roman"/>
        </w:rPr>
        <w:t>Уведомление о получении подарка</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10.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по месту прохождения службы (осуществления трудовой деятельности) не позднее 3 рабочих дней со дня получения подарка, о получении подарка во время служебной командировки - не позднее 3 рабочих дней со дня возвращения из служебной командировки &lt;3&gt;.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&lt;3&gt; </w:t>
      </w:r>
      <w:hyperlink r:id="rId14" w:history="1">
        <w:r w:rsidRPr="00A5262C">
          <w:rPr>
            <w:rFonts w:ascii="Times New Roman" w:hAnsi="Times New Roman" w:cs="Times New Roman"/>
            <w:color w:val="0000FF"/>
          </w:rPr>
          <w:t>Пункт 5</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11. Уведомление составляется в двух экземплярах &lt;4&gt;. Данные уведомления подаются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&lt;4&gt; </w:t>
      </w:r>
      <w:hyperlink r:id="rId15" w:history="1">
        <w:r w:rsidRPr="00A5262C">
          <w:rPr>
            <w:rFonts w:ascii="Times New Roman" w:hAnsi="Times New Roman" w:cs="Times New Roman"/>
            <w:color w:val="0000FF"/>
          </w:rPr>
          <w:t>Пункты 4</w:t>
        </w:r>
      </w:hyperlink>
      <w:r w:rsidRPr="00A5262C">
        <w:rPr>
          <w:rFonts w:ascii="Times New Roman" w:hAnsi="Times New Roman" w:cs="Times New Roman"/>
        </w:rPr>
        <w:t xml:space="preserve">, </w:t>
      </w:r>
      <w:hyperlink r:id="rId16" w:history="1">
        <w:r w:rsidRPr="00A5262C">
          <w:rPr>
            <w:rFonts w:ascii="Times New Roman" w:hAnsi="Times New Roman" w:cs="Times New Roman"/>
            <w:color w:val="0000FF"/>
          </w:rPr>
          <w:t>6</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hyperlink r:id="rId17" w:history="1">
        <w:r w:rsidRPr="00A5262C">
          <w:rPr>
            <w:rFonts w:ascii="Times New Roman" w:hAnsi="Times New Roman" w:cs="Times New Roman"/>
            <w:color w:val="0000FF"/>
          </w:rPr>
          <w:t>пункты 1</w:t>
        </w:r>
      </w:hyperlink>
      <w:r w:rsidRPr="00A5262C">
        <w:rPr>
          <w:rFonts w:ascii="Times New Roman" w:hAnsi="Times New Roman" w:cs="Times New Roman"/>
        </w:rPr>
        <w:t xml:space="preserve"> и </w:t>
      </w:r>
      <w:hyperlink r:id="rId18" w:history="1">
        <w:r w:rsidRPr="00A5262C">
          <w:rPr>
            <w:rFonts w:ascii="Times New Roman" w:hAnsi="Times New Roman" w:cs="Times New Roman"/>
            <w:color w:val="0000FF"/>
          </w:rPr>
          <w:t>5</w:t>
        </w:r>
      </w:hyperlink>
      <w:r w:rsidRPr="00A5262C">
        <w:rPr>
          <w:rFonts w:ascii="Times New Roman" w:hAnsi="Times New Roman" w:cs="Times New Roman"/>
        </w:rPr>
        <w:t xml:space="preserve"> распоряжения Президента Российской Федерации N 159-рп).</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12.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 &lt;5&gt;.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&lt;5&gt; </w:t>
      </w:r>
      <w:hyperlink r:id="rId19" w:history="1">
        <w:r w:rsidRPr="00A5262C">
          <w:rPr>
            <w:rFonts w:ascii="Times New Roman" w:hAnsi="Times New Roman" w:cs="Times New Roman"/>
            <w:color w:val="0000FF"/>
          </w:rPr>
          <w:t>Пункт 5</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 за исключением случая, указанного в </w:t>
      </w:r>
      <w:hyperlink w:anchor="P91" w:history="1">
        <w:r w:rsidRPr="00A5262C">
          <w:rPr>
            <w:rFonts w:ascii="Times New Roman" w:hAnsi="Times New Roman" w:cs="Times New Roman"/>
            <w:color w:val="0000FF"/>
          </w:rPr>
          <w:t>пункте 18</w:t>
        </w:r>
      </w:hyperlink>
      <w:r w:rsidRPr="00A5262C">
        <w:rPr>
          <w:rFonts w:ascii="Times New Roman" w:hAnsi="Times New Roman" w:cs="Times New Roman"/>
        </w:rPr>
        <w:t xml:space="preserve"> настоящих разъяснений.</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lastRenderedPageBreak/>
        <w:t>13. Уведомление регистрируется 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 &lt;6&gt;. Одно уведомление может содержать информацию о нескольких подарках.</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&lt;6&gt; </w:t>
      </w:r>
      <w:hyperlink r:id="rId20" w:history="1">
        <w:r w:rsidRPr="00A5262C">
          <w:rPr>
            <w:rFonts w:ascii="Times New Roman" w:hAnsi="Times New Roman" w:cs="Times New Roman"/>
            <w:color w:val="0000FF"/>
          </w:rPr>
          <w:t>Пункт 7</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14. После подачи уведомления у должностного лица останется один экземпляр поданного им уведомления 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 &lt;7&gt;.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&lt;7&gt; </w:t>
      </w:r>
      <w:hyperlink r:id="rId21" w:history="1">
        <w:r w:rsidRPr="00A5262C">
          <w:rPr>
            <w:rFonts w:ascii="Times New Roman" w:hAnsi="Times New Roman" w:cs="Times New Roman"/>
            <w:color w:val="0000FF"/>
          </w:rPr>
          <w:t>Пункт 6</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 xml:space="preserve">15.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w:t>
      </w:r>
      <w:hyperlink r:id="rId22" w:history="1">
        <w:r w:rsidRPr="00A5262C">
          <w:rPr>
            <w:rFonts w:ascii="Times New Roman" w:hAnsi="Times New Roman" w:cs="Times New Roman"/>
            <w:color w:val="0000FF"/>
          </w:rPr>
          <w:t>пунктами 5</w:t>
        </w:r>
      </w:hyperlink>
      <w:r w:rsidRPr="00A5262C">
        <w:rPr>
          <w:rFonts w:ascii="Times New Roman" w:hAnsi="Times New Roman" w:cs="Times New Roman"/>
        </w:rPr>
        <w:t xml:space="preserve"> и </w:t>
      </w:r>
      <w:hyperlink r:id="rId23" w:history="1">
        <w:r w:rsidRPr="00A5262C">
          <w:rPr>
            <w:rFonts w:ascii="Times New Roman" w:hAnsi="Times New Roman" w:cs="Times New Roman"/>
            <w:color w:val="0000FF"/>
          </w:rPr>
          <w:t>6</w:t>
        </w:r>
      </w:hyperlink>
      <w:r w:rsidRPr="00A5262C">
        <w:rPr>
          <w:rFonts w:ascii="Times New Roman" w:hAnsi="Times New Roman" w:cs="Times New Roman"/>
        </w:rPr>
        <w:t xml:space="preserve"> постановления Правительства Российской Федерации N 10.</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16.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Title"/>
        <w:ind w:firstLine="540"/>
        <w:jc w:val="both"/>
        <w:outlineLvl w:val="1"/>
        <w:rPr>
          <w:rFonts w:ascii="Times New Roman" w:hAnsi="Times New Roman" w:cs="Times New Roman"/>
        </w:rPr>
      </w:pPr>
      <w:r w:rsidRPr="00A5262C">
        <w:rPr>
          <w:rFonts w:ascii="Times New Roman" w:hAnsi="Times New Roman" w:cs="Times New Roman"/>
        </w:rPr>
        <w:t>Сдача подарка</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17.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 &lt;8&gt;.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&lt;8&gt; </w:t>
      </w:r>
      <w:hyperlink r:id="rId24" w:history="1">
        <w:r w:rsidRPr="00A5262C">
          <w:rPr>
            <w:rFonts w:ascii="Times New Roman" w:hAnsi="Times New Roman" w:cs="Times New Roman"/>
            <w:color w:val="0000FF"/>
          </w:rPr>
          <w:t>Пункт 7</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bookmarkStart w:id="4" w:name="P91"/>
      <w:bookmarkEnd w:id="4"/>
      <w:r w:rsidRPr="00A5262C">
        <w:rPr>
          <w:rFonts w:ascii="Times New Roman" w:hAnsi="Times New Roman" w:cs="Times New Roman"/>
        </w:rPr>
        <w:t xml:space="preserve">18. Особенности сдачи подарков для отдельных категорий лиц установлены </w:t>
      </w:r>
      <w:hyperlink r:id="rId25" w:history="1">
        <w:r w:rsidRPr="00A5262C">
          <w:rPr>
            <w:rFonts w:ascii="Times New Roman" w:hAnsi="Times New Roman" w:cs="Times New Roman"/>
            <w:color w:val="0000FF"/>
          </w:rPr>
          <w:t>распоряжением</w:t>
        </w:r>
      </w:hyperlink>
      <w:r w:rsidRPr="00A5262C">
        <w:rPr>
          <w:rFonts w:ascii="Times New Roman" w:hAnsi="Times New Roman" w:cs="Times New Roman"/>
        </w:rPr>
        <w:t xml:space="preserve"> Президента Российской Федерации N 159-рп и </w:t>
      </w:r>
      <w:hyperlink r:id="rId26" w:history="1">
        <w:r w:rsidRPr="00A5262C">
          <w:rPr>
            <w:rFonts w:ascii="Times New Roman" w:hAnsi="Times New Roman" w:cs="Times New Roman"/>
            <w:color w:val="0000FF"/>
          </w:rPr>
          <w:t>постановлением</w:t>
        </w:r>
      </w:hyperlink>
      <w:r w:rsidRPr="00A5262C">
        <w:rPr>
          <w:rFonts w:ascii="Times New Roman" w:hAnsi="Times New Roman" w:cs="Times New Roman"/>
        </w:rPr>
        <w:t xml:space="preserve"> Правительства Российской Федерации N 1088. Лица, замещающие государственную (муниципальную) должность, обязаны сдать подарок независимо от его стоимости &lt;9&gt;.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&lt;9&gt; </w:t>
      </w:r>
      <w:hyperlink r:id="rId27" w:history="1">
        <w:r w:rsidRPr="00A5262C">
          <w:rPr>
            <w:rFonts w:ascii="Times New Roman" w:hAnsi="Times New Roman" w:cs="Times New Roman"/>
            <w:color w:val="0000FF"/>
          </w:rPr>
          <w:t>Пункт 8</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bookmarkStart w:id="5" w:name="_GoBack"/>
      <w:bookmarkEnd w:id="5"/>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19.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 &lt;10&gt;.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&lt;10&gt; </w:t>
      </w:r>
      <w:hyperlink r:id="rId28" w:history="1">
        <w:r w:rsidRPr="00A5262C">
          <w:rPr>
            <w:rFonts w:ascii="Times New Roman" w:hAnsi="Times New Roman" w:cs="Times New Roman"/>
            <w:color w:val="0000FF"/>
          </w:rPr>
          <w:t>Пункт 7</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Лицами, указанными в </w:t>
      </w:r>
      <w:hyperlink w:anchor="P53" w:history="1">
        <w:r w:rsidRPr="00A5262C">
          <w:rPr>
            <w:rFonts w:ascii="Times New Roman" w:hAnsi="Times New Roman" w:cs="Times New Roman"/>
            <w:color w:val="0000FF"/>
          </w:rPr>
          <w:t>пункте 8</w:t>
        </w:r>
      </w:hyperlink>
      <w:r w:rsidRPr="00A5262C">
        <w:rPr>
          <w:rFonts w:ascii="Times New Roman" w:hAnsi="Times New Roman" w:cs="Times New Roman"/>
        </w:rPr>
        <w:t xml:space="preserve"> настоящих разъяснений, полученный подарок должен быть сдан не позднее 3 рабочих дней со дня его получения &lt;11&gt;.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&lt;11&gt; </w:t>
      </w:r>
      <w:hyperlink r:id="rId29" w:history="1">
        <w:r w:rsidRPr="00A5262C">
          <w:rPr>
            <w:rFonts w:ascii="Times New Roman" w:hAnsi="Times New Roman" w:cs="Times New Roman"/>
            <w:color w:val="0000FF"/>
          </w:rPr>
          <w:t>Пункт 2</w:t>
        </w:r>
      </w:hyperlink>
      <w:r w:rsidRPr="00A5262C">
        <w:rPr>
          <w:rFonts w:ascii="Times New Roman" w:hAnsi="Times New Roman" w:cs="Times New Roman"/>
        </w:rPr>
        <w:t xml:space="preserve"> распоряжения Президента Российской Федерации N 159-рп.</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 xml:space="preserve">20. После подписания акта приема-передачи подарок подлежит поставке на учет в соответствии с </w:t>
      </w:r>
      <w:hyperlink w:anchor="P112" w:history="1">
        <w:r w:rsidRPr="00A5262C">
          <w:rPr>
            <w:rFonts w:ascii="Times New Roman" w:hAnsi="Times New Roman" w:cs="Times New Roman"/>
            <w:color w:val="0000FF"/>
          </w:rPr>
          <w:t>пунктом 22</w:t>
        </w:r>
      </w:hyperlink>
      <w:r w:rsidRPr="00A5262C">
        <w:rPr>
          <w:rFonts w:ascii="Times New Roman" w:hAnsi="Times New Roman" w:cs="Times New Roman"/>
        </w:rPr>
        <w:t xml:space="preserve"> настоящих разъяснений.</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21. До сдачи подарка материально ответственному лицу уполномоченного структурного подразделения (уполномоченного органа или организации) ответственность за утрату или повреждение подарка несет должностное лицо, получившее подарок &lt;12&gt;. В случае если сдаваемый подарок поврежден, информацию об этом необходимо указать в акте приема-передачи.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&lt;12&gt; </w:t>
      </w:r>
      <w:hyperlink r:id="rId30" w:history="1">
        <w:r w:rsidRPr="00A5262C">
          <w:rPr>
            <w:rFonts w:ascii="Times New Roman" w:hAnsi="Times New Roman" w:cs="Times New Roman"/>
            <w:color w:val="0000FF"/>
          </w:rPr>
          <w:t>Пункт 9</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 xml:space="preserve">При решении вопросов, связанных с материальной ответственностью и возмещением ущерба, применяются положения </w:t>
      </w:r>
      <w:hyperlink r:id="rId31" w:history="1">
        <w:r w:rsidRPr="00A5262C">
          <w:rPr>
            <w:rFonts w:ascii="Times New Roman" w:hAnsi="Times New Roman" w:cs="Times New Roman"/>
            <w:color w:val="0000FF"/>
          </w:rPr>
          <w:t>главы 39</w:t>
        </w:r>
      </w:hyperlink>
      <w:r w:rsidRPr="00A5262C">
        <w:rPr>
          <w:rFonts w:ascii="Times New Roman" w:hAnsi="Times New Roman" w:cs="Times New Roman"/>
        </w:rPr>
        <w:t xml:space="preserve"> Трудового кодекса Российской Федерации.</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Title"/>
        <w:ind w:firstLine="540"/>
        <w:jc w:val="both"/>
        <w:outlineLvl w:val="1"/>
        <w:rPr>
          <w:rFonts w:ascii="Times New Roman" w:hAnsi="Times New Roman" w:cs="Times New Roman"/>
        </w:rPr>
      </w:pPr>
      <w:r w:rsidRPr="00A5262C">
        <w:rPr>
          <w:rFonts w:ascii="Times New Roman" w:hAnsi="Times New Roman" w:cs="Times New Roman"/>
        </w:rPr>
        <w:t>Учет подарка</w:t>
      </w:r>
    </w:p>
    <w:p w:rsidR="009476B5" w:rsidRPr="00A5262C" w:rsidRDefault="009476B5">
      <w:pPr>
        <w:pStyle w:val="ConsPlusNormal"/>
        <w:spacing w:before="220"/>
        <w:ind w:firstLine="540"/>
        <w:jc w:val="both"/>
        <w:rPr>
          <w:rFonts w:ascii="Times New Roman" w:hAnsi="Times New Roman" w:cs="Times New Roman"/>
        </w:rPr>
      </w:pPr>
      <w:bookmarkStart w:id="6" w:name="P112"/>
      <w:bookmarkEnd w:id="6"/>
      <w:r w:rsidRPr="00A5262C">
        <w:rPr>
          <w:rFonts w:ascii="Times New Roman" w:hAnsi="Times New Roman" w:cs="Times New Roman"/>
        </w:rPr>
        <w:t>22. До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В целях обеспечения надлежащего контроля за сохранностью подарков, принятых на хранение, следует осуществлять их учет вне балансовых счетов, а именно на </w:t>
      </w:r>
      <w:proofErr w:type="spellStart"/>
      <w:r w:rsidRPr="00A5262C">
        <w:rPr>
          <w:rFonts w:ascii="Times New Roman" w:hAnsi="Times New Roman" w:cs="Times New Roman"/>
        </w:rPr>
        <w:t>забалансовом</w:t>
      </w:r>
      <w:proofErr w:type="spellEnd"/>
      <w:r w:rsidRPr="00A5262C">
        <w:rPr>
          <w:rFonts w:ascii="Times New Roman" w:hAnsi="Times New Roman" w:cs="Times New Roman"/>
        </w:rPr>
        <w:t xml:space="preserve"> счете 02 "Материальные ценности на хранении" (до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w:t>
      </w:r>
      <w:r w:rsidRPr="00A5262C">
        <w:rPr>
          <w:rFonts w:ascii="Times New Roman" w:hAnsi="Times New Roman" w:cs="Times New Roman"/>
        </w:rPr>
        <w:lastRenderedPageBreak/>
        <w:t>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23.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24.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25.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26.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возврату сдавшему его должностному лицу с одновременным списанием с </w:t>
      </w:r>
      <w:proofErr w:type="spellStart"/>
      <w:r w:rsidRPr="00A5262C">
        <w:rPr>
          <w:rFonts w:ascii="Times New Roman" w:hAnsi="Times New Roman" w:cs="Times New Roman"/>
        </w:rPr>
        <w:t>забалансового</w:t>
      </w:r>
      <w:proofErr w:type="spellEnd"/>
      <w:r w:rsidRPr="00A5262C">
        <w:rPr>
          <w:rFonts w:ascii="Times New Roman" w:hAnsi="Times New Roman" w:cs="Times New Roman"/>
        </w:rPr>
        <w:t xml:space="preserve"> счета. Отказ должностного лица от приема данного подарка нормативными правовыми актами не предусмотрен, в связи с чем подарок должен быть ему возвращен.</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27. Возврат подарка оформляется соответствующим актом возврата подарка.</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Title"/>
        <w:ind w:firstLine="540"/>
        <w:jc w:val="both"/>
        <w:outlineLvl w:val="1"/>
        <w:rPr>
          <w:rFonts w:ascii="Times New Roman" w:hAnsi="Times New Roman" w:cs="Times New Roman"/>
        </w:rPr>
      </w:pPr>
      <w:r w:rsidRPr="00A5262C">
        <w:rPr>
          <w:rFonts w:ascii="Times New Roman" w:hAnsi="Times New Roman" w:cs="Times New Roman"/>
        </w:rPr>
        <w:t>Выкуп подарка</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28. Право выкупа подарка может быть реализовано должностным лицом, сдавшим подарок, в течение двух месяцев со дня сдачи его по акту приема-передачи подарка &lt;13&gt;.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&lt;13&gt; </w:t>
      </w:r>
      <w:hyperlink r:id="rId32" w:history="1">
        <w:r w:rsidRPr="00A5262C">
          <w:rPr>
            <w:rFonts w:ascii="Times New Roman" w:hAnsi="Times New Roman" w:cs="Times New Roman"/>
            <w:color w:val="0000FF"/>
          </w:rPr>
          <w:t>Пункт 12</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 xml:space="preserve">29. Заявление о выкупе подарков составляется в двух экземплярах и подается в то 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w:t>
      </w:r>
      <w:hyperlink r:id="rId33" w:history="1">
        <w:r w:rsidRPr="00A5262C">
          <w:rPr>
            <w:rFonts w:ascii="Times New Roman" w:hAnsi="Times New Roman" w:cs="Times New Roman"/>
            <w:color w:val="0000FF"/>
          </w:rPr>
          <w:t>пунктами 5</w:t>
        </w:r>
      </w:hyperlink>
      <w:r w:rsidRPr="00A5262C">
        <w:rPr>
          <w:rFonts w:ascii="Times New Roman" w:hAnsi="Times New Roman" w:cs="Times New Roman"/>
        </w:rPr>
        <w:t xml:space="preserve"> и </w:t>
      </w:r>
      <w:hyperlink r:id="rId34" w:history="1">
        <w:r w:rsidRPr="00A5262C">
          <w:rPr>
            <w:rFonts w:ascii="Times New Roman" w:hAnsi="Times New Roman" w:cs="Times New Roman"/>
            <w:color w:val="0000FF"/>
          </w:rPr>
          <w:t>6</w:t>
        </w:r>
      </w:hyperlink>
      <w:r w:rsidRPr="00A5262C">
        <w:rPr>
          <w:rFonts w:ascii="Times New Roman" w:hAnsi="Times New Roman" w:cs="Times New Roman"/>
        </w:rPr>
        <w:t xml:space="preserve"> постановления Правительства Российской Федерации N 10).</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30. 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w:t>
      </w:r>
      <w:r w:rsidRPr="00A5262C">
        <w:rPr>
          <w:rFonts w:ascii="Times New Roman" w:hAnsi="Times New Roman" w:cs="Times New Roman"/>
        </w:rPr>
        <w:lastRenderedPageBreak/>
        <w:t>содержать информацию о нескольких подарках.</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31. 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Федеральным </w:t>
      </w:r>
      <w:hyperlink r:id="rId35" w:history="1">
        <w:r w:rsidRPr="00A5262C">
          <w:rPr>
            <w:rFonts w:ascii="Times New Roman" w:hAnsi="Times New Roman" w:cs="Times New Roman"/>
            <w:color w:val="0000FF"/>
          </w:rPr>
          <w:t>законом</w:t>
        </w:r>
      </w:hyperlink>
      <w:r w:rsidRPr="00A5262C">
        <w:rPr>
          <w:rFonts w:ascii="Times New Roman" w:hAnsi="Times New Roman" w:cs="Times New Roman"/>
        </w:rPr>
        <w:t xml:space="preserve"> от 29 июля 1998 г. N 135-ФЗ "Об оценочной деятельности в Российской Федерации" и должна быть завершена в течение 3 месяцев со дня поступления заявления о выкупе подарка &lt;14&gt;.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&lt;14&gt; </w:t>
      </w:r>
      <w:hyperlink r:id="rId36" w:history="1">
        <w:r w:rsidRPr="00A5262C">
          <w:rPr>
            <w:rFonts w:ascii="Times New Roman" w:hAnsi="Times New Roman" w:cs="Times New Roman"/>
            <w:color w:val="0000FF"/>
          </w:rPr>
          <w:t>Пункт 16</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32.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 &lt;15&gt;.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&lt;15&gt; </w:t>
      </w:r>
      <w:hyperlink r:id="rId37" w:history="1">
        <w:r w:rsidRPr="00A5262C">
          <w:rPr>
            <w:rFonts w:ascii="Times New Roman" w:hAnsi="Times New Roman" w:cs="Times New Roman"/>
            <w:color w:val="0000FF"/>
          </w:rPr>
          <w:t>Пункт 13</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 xml:space="preserve">33.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w:t>
      </w:r>
      <w:proofErr w:type="spellStart"/>
      <w:r w:rsidRPr="00A5262C">
        <w:rPr>
          <w:rFonts w:ascii="Times New Roman" w:hAnsi="Times New Roman" w:cs="Times New Roman"/>
        </w:rPr>
        <w:t>забалансового</w:t>
      </w:r>
      <w:proofErr w:type="spellEnd"/>
      <w:r w:rsidRPr="00A5262C">
        <w:rPr>
          <w:rFonts w:ascii="Times New Roman" w:hAnsi="Times New Roman" w:cs="Times New Roman"/>
        </w:rPr>
        <w:t xml:space="preserve"> счета, включения в реестр имущества и хранится у материально ответственного лица.</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Title"/>
        <w:ind w:firstLine="540"/>
        <w:jc w:val="both"/>
        <w:outlineLvl w:val="1"/>
        <w:rPr>
          <w:rFonts w:ascii="Times New Roman" w:hAnsi="Times New Roman" w:cs="Times New Roman"/>
        </w:rPr>
      </w:pPr>
      <w:r w:rsidRPr="00A5262C">
        <w:rPr>
          <w:rFonts w:ascii="Times New Roman" w:hAnsi="Times New Roman" w:cs="Times New Roman"/>
        </w:rPr>
        <w:t>Порядок действий при получении подарка, изготовленного из драгоценных металлов и (или) драгоценных камней</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34.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5262C">
        <w:rPr>
          <w:rFonts w:ascii="Times New Roman" w:hAnsi="Times New Roman" w:cs="Times New Roman"/>
        </w:rPr>
        <w:t>Госфонд</w:t>
      </w:r>
      <w:proofErr w:type="spellEnd"/>
      <w:r w:rsidRPr="00A5262C">
        <w:rPr>
          <w:rFonts w:ascii="Times New Roman" w:hAnsi="Times New Roman" w:cs="Times New Roman"/>
        </w:rPr>
        <w:t xml:space="preserve"> России) &lt;16&gt;.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&lt;16&gt; </w:t>
      </w:r>
      <w:hyperlink r:id="rId38" w:history="1">
        <w:r w:rsidRPr="00A5262C">
          <w:rPr>
            <w:rFonts w:ascii="Times New Roman" w:hAnsi="Times New Roman" w:cs="Times New Roman"/>
            <w:color w:val="0000FF"/>
          </w:rPr>
          <w:t>Пункт 13(1)</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35.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проведения процедуры оценки стоимости подарка для его выкупа.</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36.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37.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lastRenderedPageBreak/>
        <w:t>38.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39.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его уполномоченному представителю.</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40. Гохран России после зачисления ценностей в </w:t>
      </w:r>
      <w:proofErr w:type="spellStart"/>
      <w:r w:rsidRPr="00A5262C">
        <w:rPr>
          <w:rFonts w:ascii="Times New Roman" w:hAnsi="Times New Roman" w:cs="Times New Roman"/>
        </w:rPr>
        <w:t>Госфонд</w:t>
      </w:r>
      <w:proofErr w:type="spellEnd"/>
      <w:r w:rsidRPr="00A5262C">
        <w:rPr>
          <w:rFonts w:ascii="Times New Roman" w:hAnsi="Times New Roman" w:cs="Times New Roman"/>
        </w:rPr>
        <w:t xml:space="preserve"> России в течение 10 дней направляет уполномоченному структурному подразделению, переславшему подарок, </w:t>
      </w:r>
      <w:proofErr w:type="spellStart"/>
      <w:r w:rsidRPr="00A5262C">
        <w:rPr>
          <w:rFonts w:ascii="Times New Roman" w:hAnsi="Times New Roman" w:cs="Times New Roman"/>
        </w:rPr>
        <w:t>приемо</w:t>
      </w:r>
      <w:proofErr w:type="spellEnd"/>
      <w:r w:rsidRPr="00A5262C">
        <w:rPr>
          <w:rFonts w:ascii="Times New Roman" w:hAnsi="Times New Roman" w:cs="Times New Roman"/>
        </w:rPr>
        <w:t xml:space="preserve">-расчетный акт о зачислении указанного подарка в </w:t>
      </w:r>
      <w:proofErr w:type="spellStart"/>
      <w:r w:rsidRPr="00A5262C">
        <w:rPr>
          <w:rFonts w:ascii="Times New Roman" w:hAnsi="Times New Roman" w:cs="Times New Roman"/>
        </w:rPr>
        <w:t>Госфонд</w:t>
      </w:r>
      <w:proofErr w:type="spellEnd"/>
      <w:r w:rsidRPr="00A5262C">
        <w:rPr>
          <w:rFonts w:ascii="Times New Roman" w:hAnsi="Times New Roman" w:cs="Times New Roman"/>
        </w:rPr>
        <w:t xml:space="preserve"> России и его стоимости.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41. В случае, если в результате предварительной экспертизы указанных подарков при зачислении в </w:t>
      </w:r>
      <w:proofErr w:type="spellStart"/>
      <w:r w:rsidRPr="00A5262C">
        <w:rPr>
          <w:rFonts w:ascii="Times New Roman" w:hAnsi="Times New Roman" w:cs="Times New Roman"/>
        </w:rPr>
        <w:t>Госфонд</w:t>
      </w:r>
      <w:proofErr w:type="spellEnd"/>
      <w:r w:rsidRPr="00A5262C">
        <w:rPr>
          <w:rFonts w:ascii="Times New Roman" w:hAnsi="Times New Roman" w:cs="Times New Roman"/>
        </w:rPr>
        <w:t xml:space="preserve"> России, проводимой Гохраном России в соответствии с </w:t>
      </w:r>
      <w:hyperlink r:id="rId39" w:history="1">
        <w:r w:rsidRPr="00A5262C">
          <w:rPr>
            <w:rFonts w:ascii="Times New Roman" w:hAnsi="Times New Roman" w:cs="Times New Roman"/>
            <w:color w:val="0000FF"/>
          </w:rPr>
          <w:t>приказом</w:t>
        </w:r>
      </w:hyperlink>
      <w:r w:rsidRPr="00A5262C">
        <w:rPr>
          <w:rFonts w:ascii="Times New Roman" w:hAnsi="Times New Roman" w:cs="Times New Roman"/>
        </w:rPr>
        <w:t xml:space="preserve"> Минфина России от 13 апреля 2004 г. N 38н, выявится, что подарок не содержит в себе более 10% драгоценных металлов и (или) драгоценных камней, такой подарок не подлежит зачислению в </w:t>
      </w:r>
      <w:proofErr w:type="spellStart"/>
      <w:r w:rsidRPr="00A5262C">
        <w:rPr>
          <w:rFonts w:ascii="Times New Roman" w:hAnsi="Times New Roman" w:cs="Times New Roman"/>
        </w:rPr>
        <w:t>Госфонд</w:t>
      </w:r>
      <w:proofErr w:type="spellEnd"/>
      <w:r w:rsidRPr="00A5262C">
        <w:rPr>
          <w:rFonts w:ascii="Times New Roman" w:hAnsi="Times New Roman" w:cs="Times New Roman"/>
        </w:rPr>
        <w:t xml:space="preserve">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Title"/>
        <w:ind w:firstLine="540"/>
        <w:jc w:val="both"/>
        <w:outlineLvl w:val="1"/>
        <w:rPr>
          <w:rFonts w:ascii="Times New Roman" w:hAnsi="Times New Roman" w:cs="Times New Roman"/>
        </w:rPr>
      </w:pPr>
      <w:r w:rsidRPr="00A5262C">
        <w:rPr>
          <w:rFonts w:ascii="Times New Roman" w:hAnsi="Times New Roman" w:cs="Times New Roman"/>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42.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5262C">
        <w:rPr>
          <w:rFonts w:ascii="Times New Roman" w:hAnsi="Times New Roman" w:cs="Times New Roman"/>
        </w:rPr>
        <w:t>забалансовом</w:t>
      </w:r>
      <w:proofErr w:type="spellEnd"/>
      <w:r w:rsidRPr="00A5262C">
        <w:rPr>
          <w:rFonts w:ascii="Times New Roman" w:hAnsi="Times New Roman" w:cs="Times New Roman"/>
        </w:rPr>
        <w:t xml:space="preserve"> счете 01 "Имущество, полученное в пользование";</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При этом такой подарок может быть подарен иным лицам при проведении 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43.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44.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принято решение об использовании подарка для обеспечения деятельности государственного (муниципального) органа, организации либо передаче такого подарка для использования в подведомственную организацию &lt;17&gt;.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&lt;17&gt; </w:t>
      </w:r>
      <w:hyperlink r:id="rId40" w:history="1">
        <w:r w:rsidRPr="00A5262C">
          <w:rPr>
            <w:rFonts w:ascii="Times New Roman" w:hAnsi="Times New Roman" w:cs="Times New Roman"/>
            <w:color w:val="0000FF"/>
          </w:rPr>
          <w:t>Пункт 14</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lastRenderedPageBreak/>
        <w:t>45. 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 списания имущества, установленных Правительством Российской Федерации, и иными нормативными правовыми актами Российской Федерации &lt;18&gt;.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&lt;18&gt; </w:t>
      </w:r>
      <w:hyperlink r:id="rId41" w:history="1">
        <w:r w:rsidRPr="00A5262C">
          <w:rPr>
            <w:rFonts w:ascii="Times New Roman" w:hAnsi="Times New Roman" w:cs="Times New Roman"/>
            <w:color w:val="0000FF"/>
          </w:rPr>
          <w:t>Пункты 15</w:t>
        </w:r>
      </w:hyperlink>
      <w:r w:rsidRPr="00A5262C">
        <w:rPr>
          <w:rFonts w:ascii="Times New Roman" w:hAnsi="Times New Roman" w:cs="Times New Roman"/>
        </w:rPr>
        <w:t xml:space="preserve">, </w:t>
      </w:r>
      <w:hyperlink r:id="rId42" w:history="1">
        <w:r w:rsidRPr="00A5262C">
          <w:rPr>
            <w:rFonts w:ascii="Times New Roman" w:hAnsi="Times New Roman" w:cs="Times New Roman"/>
            <w:color w:val="0000FF"/>
          </w:rPr>
          <w:t>17</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 xml:space="preserve">Реализация подарка осуществляется посредством проведения торгов в порядке, предусмотренном законодательством Российской Федерации (Гражданским </w:t>
      </w:r>
      <w:hyperlink r:id="rId43" w:history="1">
        <w:r w:rsidRPr="00A5262C">
          <w:rPr>
            <w:rFonts w:ascii="Times New Roman" w:hAnsi="Times New Roman" w:cs="Times New Roman"/>
            <w:color w:val="0000FF"/>
          </w:rPr>
          <w:t>кодексом</w:t>
        </w:r>
      </w:hyperlink>
      <w:r w:rsidRPr="00A5262C">
        <w:rPr>
          <w:rFonts w:ascii="Times New Roman" w:hAnsi="Times New Roman" w:cs="Times New Roman"/>
        </w:rPr>
        <w:t xml:space="preserve"> Российской Федерации, Федеральным </w:t>
      </w:r>
      <w:hyperlink r:id="rId44" w:history="1">
        <w:r w:rsidRPr="00A5262C">
          <w:rPr>
            <w:rFonts w:ascii="Times New Roman" w:hAnsi="Times New Roman" w:cs="Times New Roman"/>
            <w:color w:val="0000FF"/>
          </w:rPr>
          <w:t>законом</w:t>
        </w:r>
      </w:hyperlink>
      <w:r w:rsidRPr="00A5262C">
        <w:rPr>
          <w:rFonts w:ascii="Times New Roman" w:hAnsi="Times New Roman" w:cs="Times New Roman"/>
        </w:rPr>
        <w:t xml:space="preserve"> от 21 декабря 2001 г. N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w:t>
      </w:r>
      <w:proofErr w:type="spellStart"/>
      <w:r w:rsidRPr="00A5262C">
        <w:rPr>
          <w:rFonts w:ascii="Times New Roman" w:hAnsi="Times New Roman" w:cs="Times New Roman"/>
        </w:rPr>
        <w:t>Росимуществом</w:t>
      </w:r>
      <w:proofErr w:type="spellEnd"/>
      <w:r w:rsidRPr="00A5262C">
        <w:rPr>
          <w:rFonts w:ascii="Times New Roman" w:hAnsi="Times New Roman" w:cs="Times New Roman"/>
        </w:rPr>
        <w:t>, Управлением делами Президента Российской Федерации, Минобороны России и др.).</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46.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47.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48.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 &lt;19&gt;.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&lt;19&gt; </w:t>
      </w:r>
      <w:hyperlink r:id="rId45" w:history="1">
        <w:r w:rsidRPr="00A5262C">
          <w:rPr>
            <w:rFonts w:ascii="Times New Roman" w:hAnsi="Times New Roman" w:cs="Times New Roman"/>
            <w:color w:val="0000FF"/>
          </w:rPr>
          <w:t>Пункт 18</w:t>
        </w:r>
      </w:hyperlink>
      <w:r w:rsidRPr="00A5262C">
        <w:rPr>
          <w:rFonts w:ascii="Times New Roman" w:hAnsi="Times New Roman" w:cs="Times New Roman"/>
        </w:rPr>
        <w:t xml:space="preserve"> Типового положения.</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Title"/>
        <w:ind w:firstLine="540"/>
        <w:jc w:val="both"/>
        <w:outlineLvl w:val="1"/>
        <w:rPr>
          <w:rFonts w:ascii="Times New Roman" w:hAnsi="Times New Roman" w:cs="Times New Roman"/>
        </w:rPr>
      </w:pPr>
      <w:r w:rsidRPr="00A5262C">
        <w:rPr>
          <w:rFonts w:ascii="Times New Roman" w:hAnsi="Times New Roman" w:cs="Times New Roman"/>
        </w:rP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49. Порядок учета федерального имущества в реестре федерального имущества установлен </w:t>
      </w:r>
      <w:hyperlink r:id="rId46" w:history="1">
        <w:r w:rsidRPr="00A5262C">
          <w:rPr>
            <w:rFonts w:ascii="Times New Roman" w:hAnsi="Times New Roman" w:cs="Times New Roman"/>
            <w:color w:val="0000FF"/>
          </w:rPr>
          <w:t>Положением</w:t>
        </w:r>
      </w:hyperlink>
      <w:r w:rsidRPr="00A5262C">
        <w:rPr>
          <w:rFonts w:ascii="Times New Roman" w:hAnsi="Times New Roman" w:cs="Times New Roman"/>
        </w:rPr>
        <w:t xml:space="preserve"> об учете федерального имущества, утвержденным постановлением Правительства Российской Федерации от 16 июля 2007 г. N 447 (далее - Положение об учете).</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50.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w:t>
      </w:r>
      <w:r w:rsidRPr="00A5262C">
        <w:rPr>
          <w:rFonts w:ascii="Times New Roman" w:hAnsi="Times New Roman" w:cs="Times New Roman"/>
        </w:rPr>
        <w:lastRenderedPageBreak/>
        <w:t>права на объект учета, а также документов, подтверждающих сведения, содержащиеся в картах сведений об объекте учета &lt;20&gt;.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&lt;20&gt; </w:t>
      </w:r>
      <w:hyperlink r:id="rId47" w:history="1">
        <w:r w:rsidRPr="00A5262C">
          <w:rPr>
            <w:rFonts w:ascii="Times New Roman" w:hAnsi="Times New Roman" w:cs="Times New Roman"/>
            <w:color w:val="0000FF"/>
          </w:rPr>
          <w:t>Пункт 19</w:t>
        </w:r>
      </w:hyperlink>
      <w:r w:rsidRPr="00A5262C">
        <w:rPr>
          <w:rFonts w:ascii="Times New Roman" w:hAnsi="Times New Roman" w:cs="Times New Roman"/>
        </w:rPr>
        <w:t xml:space="preserve"> Положения об учете.</w:t>
      </w:r>
    </w:p>
    <w:p w:rsidR="009476B5" w:rsidRPr="00A5262C" w:rsidRDefault="009476B5">
      <w:pPr>
        <w:pStyle w:val="ConsPlusNormal"/>
        <w:ind w:firstLine="540"/>
        <w:jc w:val="both"/>
        <w:rPr>
          <w:rFonts w:ascii="Times New Roman" w:hAnsi="Times New Roman" w:cs="Times New Roman"/>
        </w:rPr>
      </w:pPr>
    </w:p>
    <w:p w:rsidR="009476B5" w:rsidRPr="00A5262C" w:rsidRDefault="009476B5">
      <w:pPr>
        <w:pStyle w:val="ConsPlusNormal"/>
        <w:ind w:firstLine="540"/>
        <w:jc w:val="both"/>
        <w:rPr>
          <w:rFonts w:ascii="Times New Roman" w:hAnsi="Times New Roman" w:cs="Times New Roman"/>
        </w:rPr>
      </w:pPr>
      <w:r w:rsidRPr="00A5262C">
        <w:rPr>
          <w:rFonts w:ascii="Times New Roman" w:hAnsi="Times New Roman" w:cs="Times New Roman"/>
        </w:rPr>
        <w:t>51.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w:t>
      </w:r>
      <w:hyperlink r:id="rId48" w:history="1">
        <w:r w:rsidRPr="00A5262C">
          <w:rPr>
            <w:rFonts w:ascii="Times New Roman" w:hAnsi="Times New Roman" w:cs="Times New Roman"/>
            <w:color w:val="0000FF"/>
          </w:rPr>
          <w:t>статья 19.7.12</w:t>
        </w:r>
      </w:hyperlink>
      <w:r w:rsidRPr="00A5262C">
        <w:rPr>
          <w:rFonts w:ascii="Times New Roman" w:hAnsi="Times New Roman" w:cs="Times New Roman"/>
        </w:rPr>
        <w:t xml:space="preserve"> Кодекса Российской Федерации об административных правонарушениях).</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52. Учет муниципального имущества в реестре муниципального имущества осуществляется в соответствии с </w:t>
      </w:r>
      <w:hyperlink r:id="rId49" w:history="1">
        <w:r w:rsidRPr="00A5262C">
          <w:rPr>
            <w:rFonts w:ascii="Times New Roman" w:hAnsi="Times New Roman" w:cs="Times New Roman"/>
            <w:color w:val="0000FF"/>
          </w:rPr>
          <w:t>Порядком</w:t>
        </w:r>
      </w:hyperlink>
      <w:r w:rsidRPr="00A5262C">
        <w:rPr>
          <w:rFonts w:ascii="Times New Roman" w:hAnsi="Times New Roman" w:cs="Times New Roman"/>
        </w:rPr>
        <w:t xml:space="preserve"> ведения органами местного самоуправления реестров муниципального имущества, утвержденным приказом Минэкономразвития России от 30 августа 2011 г. N 424.</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53.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54. У государственного (муниципального) органа, организации, осуществляющих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55. Расходы, связанные с безвозмездной передачей имущества, в целях налогообложения прибыли организаций также не учитываются (</w:t>
      </w:r>
      <w:hyperlink r:id="rId50" w:history="1">
        <w:r w:rsidRPr="00A5262C">
          <w:rPr>
            <w:rFonts w:ascii="Times New Roman" w:hAnsi="Times New Roman" w:cs="Times New Roman"/>
            <w:color w:val="0000FF"/>
          </w:rPr>
          <w:t>пункт 16 статьи 270</w:t>
        </w:r>
      </w:hyperlink>
      <w:r w:rsidRPr="00A5262C">
        <w:rPr>
          <w:rFonts w:ascii="Times New Roman" w:hAnsi="Times New Roman" w:cs="Times New Roman"/>
        </w:rPr>
        <w:t xml:space="preserve"> Налогового кодекса Российской Федерации (далее - НК РФ).</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56.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9476B5" w:rsidRPr="00A5262C" w:rsidRDefault="009476B5">
      <w:pPr>
        <w:pStyle w:val="ConsPlusNormal"/>
        <w:spacing w:before="220"/>
        <w:ind w:firstLine="540"/>
        <w:jc w:val="both"/>
        <w:rPr>
          <w:rFonts w:ascii="Times New Roman" w:hAnsi="Times New Roman" w:cs="Times New Roman"/>
        </w:rPr>
      </w:pPr>
      <w:r w:rsidRPr="00A5262C">
        <w:rPr>
          <w:rFonts w:ascii="Times New Roman" w:hAnsi="Times New Roman" w:cs="Times New Roman"/>
        </w:rPr>
        <w:t xml:space="preserve">57. В отношении подарков стоимостью менее трех тысяч рублей, получаемых указанными лицами, необходимо учитывать положения </w:t>
      </w:r>
      <w:hyperlink r:id="rId51" w:history="1">
        <w:r w:rsidRPr="00A5262C">
          <w:rPr>
            <w:rFonts w:ascii="Times New Roman" w:hAnsi="Times New Roman" w:cs="Times New Roman"/>
            <w:color w:val="0000FF"/>
          </w:rPr>
          <w:t>пункта 28 статьи 217</w:t>
        </w:r>
      </w:hyperlink>
      <w:r w:rsidRPr="00A5262C">
        <w:rPr>
          <w:rFonts w:ascii="Times New Roman" w:hAnsi="Times New Roman" w:cs="Times New Roman"/>
        </w:rPr>
        <w:t xml:space="preserve">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9476B5" w:rsidRPr="00A5262C" w:rsidRDefault="009476B5">
      <w:pPr>
        <w:pStyle w:val="ConsPlusNormal"/>
        <w:jc w:val="both"/>
        <w:rPr>
          <w:rFonts w:ascii="Times New Roman" w:hAnsi="Times New Roman" w:cs="Times New Roman"/>
        </w:rPr>
      </w:pPr>
    </w:p>
    <w:p w:rsidR="009476B5" w:rsidRPr="00A5262C" w:rsidRDefault="009476B5">
      <w:pPr>
        <w:pStyle w:val="ConsPlusNormal"/>
        <w:jc w:val="both"/>
        <w:rPr>
          <w:rFonts w:ascii="Times New Roman" w:hAnsi="Times New Roman" w:cs="Times New Roman"/>
        </w:rPr>
      </w:pPr>
    </w:p>
    <w:p w:rsidR="009476B5" w:rsidRPr="00A5262C" w:rsidRDefault="009476B5">
      <w:pPr>
        <w:pStyle w:val="ConsPlusNormal"/>
        <w:pBdr>
          <w:top w:val="single" w:sz="6" w:space="0" w:color="auto"/>
        </w:pBdr>
        <w:spacing w:before="100" w:after="100"/>
        <w:jc w:val="both"/>
        <w:rPr>
          <w:rFonts w:ascii="Times New Roman" w:hAnsi="Times New Roman" w:cs="Times New Roman"/>
          <w:sz w:val="2"/>
          <w:szCs w:val="2"/>
        </w:rPr>
      </w:pPr>
    </w:p>
    <w:p w:rsidR="00E96041" w:rsidRPr="00A5262C" w:rsidRDefault="00E96041">
      <w:pPr>
        <w:rPr>
          <w:rFonts w:ascii="Times New Roman" w:hAnsi="Times New Roman" w:cs="Times New Roman"/>
        </w:rPr>
      </w:pPr>
    </w:p>
    <w:sectPr w:rsidR="00E96041" w:rsidRPr="00A5262C" w:rsidSect="008F7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6B5"/>
    <w:rsid w:val="009476B5"/>
    <w:rsid w:val="00A5262C"/>
    <w:rsid w:val="00D22489"/>
    <w:rsid w:val="00E9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2501C-F5C0-4185-831A-20634170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6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76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76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5262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52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CE90358D4D996CDE7C38AAD22F3D8B5B2DC91A25F49905383591D5667E651F700A366B90C1793F38BC800454878FA3AAA1DFEA9CECC542x0cFH" TargetMode="External"/><Relationship Id="rId18" Type="http://schemas.openxmlformats.org/officeDocument/2006/relationships/hyperlink" Target="consultantplus://offline/ref=2ACE90358D4D996CDE7C38AAD22F3D8B5B2DCE1C23FA9905383591D5667E651F700A366B90C1793B3DBC800454878FA3AAA1DFEA9CECC542x0cFH" TargetMode="External"/><Relationship Id="rId26" Type="http://schemas.openxmlformats.org/officeDocument/2006/relationships/hyperlink" Target="consultantplus://offline/ref=2ACE90358D4D996CDE7C38AAD22F3D8B5B2DC91D29F69905383591D5667E651F700A366B90C1793A31BC800454878FA3AAA1DFEA9CECC542x0cFH" TargetMode="External"/><Relationship Id="rId39" Type="http://schemas.openxmlformats.org/officeDocument/2006/relationships/hyperlink" Target="consultantplus://offline/ref=2ACE90358D4D996CDE7C38AAD22F3D8B5924CD1F25F49905383591D5667E651F620A6E6792C1673A3AA9D65512xDc2H" TargetMode="External"/><Relationship Id="rId21" Type="http://schemas.openxmlformats.org/officeDocument/2006/relationships/hyperlink" Target="consultantplus://offline/ref=2ACE90358D4D996CDE7C38AAD22F3D8B5B2DC91A25F49905383591D5667E651F700A366B90C1793F3EBC800454878FA3AAA1DFEA9CECC542x0cFH" TargetMode="External"/><Relationship Id="rId34" Type="http://schemas.openxmlformats.org/officeDocument/2006/relationships/hyperlink" Target="consultantplus://offline/ref=2ACE90358D4D996CDE7C38AAD22F3D8B5B2DC91A25F49905383591D5667E651F700A366B90C1793F38BC800454878FA3AAA1DFEA9CECC542x0cFH" TargetMode="External"/><Relationship Id="rId42" Type="http://schemas.openxmlformats.org/officeDocument/2006/relationships/hyperlink" Target="consultantplus://offline/ref=2ACE90358D4D996CDE7C38AAD22F3D8B5B2DC91A25F49905383591D5667E651F700A366B90C179393BBC800454878FA3AAA1DFEA9CECC542x0cFH" TargetMode="External"/><Relationship Id="rId47" Type="http://schemas.openxmlformats.org/officeDocument/2006/relationships/hyperlink" Target="consultantplus://offline/ref=2ACE90358D4D996CDE7C38AAD22F3D8B582CCD1821F59905383591D5667E651F700A366F99CA2D6B7DE2D95710CC82A2B4BDDFEBx8c2H" TargetMode="External"/><Relationship Id="rId50" Type="http://schemas.openxmlformats.org/officeDocument/2006/relationships/hyperlink" Target="consultantplus://offline/ref=2ACE90358D4D996CDE7C38AAD22F3D8B5921CC1D26F29905383591D5667E651F700A366E94C27A316DE690001DD082BFAABCC1EB82ECxCc5H" TargetMode="External"/><Relationship Id="rId7" Type="http://schemas.openxmlformats.org/officeDocument/2006/relationships/hyperlink" Target="consultantplus://offline/ref=2ACE90358D4D996CDE7C38AAD22F3D8B582DCD1B24F59905383591D5667E651F700A366B90C1793B3BBC800454878FA3AAA1DFEA9CECC542x0cFH" TargetMode="External"/><Relationship Id="rId2" Type="http://schemas.openxmlformats.org/officeDocument/2006/relationships/settings" Target="settings.xml"/><Relationship Id="rId16" Type="http://schemas.openxmlformats.org/officeDocument/2006/relationships/hyperlink" Target="consultantplus://offline/ref=2ACE90358D4D996CDE7C38AAD22F3D8B5B2DC91A25F49905383591D5667E651F700A366B90C1793F3EBC800454878FA3AAA1DFEA9CECC542x0cFH" TargetMode="External"/><Relationship Id="rId29" Type="http://schemas.openxmlformats.org/officeDocument/2006/relationships/hyperlink" Target="consultantplus://offline/ref=2ACE90358D4D996CDE7C38AAD22F3D8B5B2DCE1C23FA9905383591D5667E651F700A366B90C1793A31BC800454878FA3AAA1DFEA9CECC542x0cFH" TargetMode="External"/><Relationship Id="rId11" Type="http://schemas.openxmlformats.org/officeDocument/2006/relationships/hyperlink" Target="consultantplus://offline/ref=2ACE90358D4D996CDE7C38AAD22F3D8B5B2DC91D29F69905383591D5667E651F700A366B90C1793A31BC800454878FA3AAA1DFEA9CECC542x0cFH" TargetMode="External"/><Relationship Id="rId24" Type="http://schemas.openxmlformats.org/officeDocument/2006/relationships/hyperlink" Target="consultantplus://offline/ref=2ACE90358D4D996CDE7C38AAD22F3D8B5B2DC91A25F49905383591D5667E651F700A366B90C1793F31BC800454878FA3AAA1DFEA9CECC542x0cFH" TargetMode="External"/><Relationship Id="rId32" Type="http://schemas.openxmlformats.org/officeDocument/2006/relationships/hyperlink" Target="consultantplus://offline/ref=2ACE90358D4D996CDE7C38AAD22F3D8B5B2DC91A25F49905383591D5667E651F700A366B90C179383EBC800454878FA3AAA1DFEA9CECC542x0cFH" TargetMode="External"/><Relationship Id="rId37" Type="http://schemas.openxmlformats.org/officeDocument/2006/relationships/hyperlink" Target="consultantplus://offline/ref=2ACE90358D4D996CDE7C38AAD22F3D8B5B2DC91A25F49905383591D5667E651F700A366B90C1793C39BC800454878FA3AAA1DFEA9CECC542x0cFH" TargetMode="External"/><Relationship Id="rId40" Type="http://schemas.openxmlformats.org/officeDocument/2006/relationships/hyperlink" Target="consultantplus://offline/ref=2ACE90358D4D996CDE7C38AAD22F3D8B5B2DC91A25F49905383591D5667E651F700A366B90C1793830BC800454878FA3AAA1DFEA9CECC542x0cFH" TargetMode="External"/><Relationship Id="rId45" Type="http://schemas.openxmlformats.org/officeDocument/2006/relationships/hyperlink" Target="consultantplus://offline/ref=2ACE90358D4D996CDE7C38AAD22F3D8B5B2DC91A25F49905383591D5667E651F700A366B90C179393ABC800454878FA3AAA1DFEA9CECC542x0cFH" TargetMode="External"/><Relationship Id="rId53" Type="http://schemas.openxmlformats.org/officeDocument/2006/relationships/theme" Target="theme/theme1.xml"/><Relationship Id="rId5" Type="http://schemas.openxmlformats.org/officeDocument/2006/relationships/hyperlink" Target="consultantplus://offline/ref=2ACE90358D4D996CDE7C38AAD22F3D8B5927CE1A25F69905383591D5667E651F700A366B90C3703A3DBC800454878FA3AAA1DFEA9CECC542x0cFH" TargetMode="External"/><Relationship Id="rId10" Type="http://schemas.openxmlformats.org/officeDocument/2006/relationships/hyperlink" Target="consultantplus://offline/ref=2ACE90358D4D996CDE7C38AAD22F3D8B5B2DCE1C23FA9905383591D5667E651F620A6E6792C1673A3AA9D65512xDc2H" TargetMode="External"/><Relationship Id="rId19" Type="http://schemas.openxmlformats.org/officeDocument/2006/relationships/hyperlink" Target="consultantplus://offline/ref=2ACE90358D4D996CDE7C38AAD22F3D8B5B2DC91A25F49905383591D5667E651F700A366B90C1793F3FBC800454878FA3AAA1DFEA9CECC542x0cFH" TargetMode="External"/><Relationship Id="rId31" Type="http://schemas.openxmlformats.org/officeDocument/2006/relationships/hyperlink" Target="consultantplus://offline/ref=2ACE90358D4D996CDE7C38AAD22F3D8B5921CE1D23FA9905383591D5667E651F700A366B90C07C3930BC800454878FA3AAA1DFEA9CECC542x0cFH" TargetMode="External"/><Relationship Id="rId44" Type="http://schemas.openxmlformats.org/officeDocument/2006/relationships/hyperlink" Target="consultantplus://offline/ref=2ACE90358D4D996CDE7C38AAD22F3D8B5926CE1620FB9905383591D5667E651F620A6E6792C1673A3AA9D65512xDc2H" TargetMode="External"/><Relationship Id="rId52" Type="http://schemas.openxmlformats.org/officeDocument/2006/relationships/fontTable" Target="fontTable.xml"/><Relationship Id="rId4" Type="http://schemas.openxmlformats.org/officeDocument/2006/relationships/hyperlink" Target="consultantplus://offline/ref=2ACE90358D4D996CDE7C38AAD22F3D8B5927CE1A25F69905383591D5667E651F700A366B90C3703A3DBC800454878FA3AAA1DFEA9CECC542x0cFH" TargetMode="External"/><Relationship Id="rId9" Type="http://schemas.openxmlformats.org/officeDocument/2006/relationships/hyperlink" Target="consultantplus://offline/ref=2ACE90358D4D996CDE7C38AAD22F3D8B5921CE1D23FA9905383591D5667E651F700A366B96C07B316DE690001DD082BFAABCC1EB82ECxCc5H" TargetMode="External"/><Relationship Id="rId14" Type="http://schemas.openxmlformats.org/officeDocument/2006/relationships/hyperlink" Target="consultantplus://offline/ref=2ACE90358D4D996CDE7C38AAD22F3D8B5B2DC91A25F49905383591D5667E651F700A366B90C1793F3FBC800454878FA3AAA1DFEA9CECC542x0cFH" TargetMode="External"/><Relationship Id="rId22" Type="http://schemas.openxmlformats.org/officeDocument/2006/relationships/hyperlink" Target="consultantplus://offline/ref=2ACE90358D4D996CDE7C38AAD22F3D8B5B2DC91A25F49905383591D5667E651F700A366B90C1793F39BC800454878FA3AAA1DFEA9CECC542x0cFH" TargetMode="External"/><Relationship Id="rId27" Type="http://schemas.openxmlformats.org/officeDocument/2006/relationships/hyperlink" Target="consultantplus://offline/ref=2ACE90358D4D996CDE7C38AAD22F3D8B5B2DC91A25F49905383591D5667E651F700A366B90C179383ABC800454878FA3AAA1DFEA9CECC542x0cFH" TargetMode="External"/><Relationship Id="rId30" Type="http://schemas.openxmlformats.org/officeDocument/2006/relationships/hyperlink" Target="consultantplus://offline/ref=2ACE90358D4D996CDE7C38AAD22F3D8B5B2DC91A25F49905383591D5667E651F700A366B90C179383DBC800454878FA3AAA1DFEA9CECC542x0cFH" TargetMode="External"/><Relationship Id="rId35" Type="http://schemas.openxmlformats.org/officeDocument/2006/relationships/hyperlink" Target="consultantplus://offline/ref=2ACE90358D4D996CDE7C38AAD22F3D8B5927CC1628F59905383591D5667E651F620A6E6792C1673A3AA9D65512xDc2H" TargetMode="External"/><Relationship Id="rId43" Type="http://schemas.openxmlformats.org/officeDocument/2006/relationships/hyperlink" Target="consultantplus://offline/ref=2ACE90358D4D996CDE7C38AAD22F3D8B5921CE1D22F69905383591D5667E651F620A6E6792C1673A3AA9D65512xDc2H" TargetMode="External"/><Relationship Id="rId48" Type="http://schemas.openxmlformats.org/officeDocument/2006/relationships/hyperlink" Target="consultantplus://offline/ref=2ACE90358D4D996CDE7C38AAD22F3D8B5921C81926F39905383591D5667E651F700A366C97C57E316DE690001DD082BFAABCC1EB82ECxCc5H" TargetMode="External"/><Relationship Id="rId8" Type="http://schemas.openxmlformats.org/officeDocument/2006/relationships/hyperlink" Target="consultantplus://offline/ref=2ACE90358D4D996CDE7C38AAD22F3D8B5B2DC91A25F49905383591D5667E651F700A366B90C1793F3BBC800454878FA3AAA1DFEA9CECC542x0cFH" TargetMode="External"/><Relationship Id="rId51" Type="http://schemas.openxmlformats.org/officeDocument/2006/relationships/hyperlink" Target="consultantplus://offline/ref=2ACE90358D4D996CDE7C38AAD22F3D8B5921CC1D26F29905383591D5667E651F700A366B95C87F316DE690001DD082BFAABCC1EB82ECxCc5H" TargetMode="External"/><Relationship Id="rId3" Type="http://schemas.openxmlformats.org/officeDocument/2006/relationships/webSettings" Target="webSettings.xml"/><Relationship Id="rId12" Type="http://schemas.openxmlformats.org/officeDocument/2006/relationships/hyperlink" Target="consultantplus://offline/ref=2ACE90358D4D996CDE7C38AAD22F3D8B5B2DC91A25F49905383591D5667E651F700A366B90C1793F39BC800454878FA3AAA1DFEA9CECC542x0cFH" TargetMode="External"/><Relationship Id="rId17" Type="http://schemas.openxmlformats.org/officeDocument/2006/relationships/hyperlink" Target="consultantplus://offline/ref=2ACE90358D4D996CDE7C38AAD22F3D8B5B2DCE1C23FA9905383591D5667E651F700A366B90C1793A3EBC800454878FA3AAA1DFEA9CECC542x0cFH" TargetMode="External"/><Relationship Id="rId25" Type="http://schemas.openxmlformats.org/officeDocument/2006/relationships/hyperlink" Target="consultantplus://offline/ref=2ACE90358D4D996CDE7C38AAD22F3D8B5B2DCE1C23FA9905383591D5667E651F700A366B90C1793B39BC800454878FA3AAA1DFEA9CECC542x0cFH" TargetMode="External"/><Relationship Id="rId33" Type="http://schemas.openxmlformats.org/officeDocument/2006/relationships/hyperlink" Target="consultantplus://offline/ref=2ACE90358D4D996CDE7C38AAD22F3D8B5B2DC91A25F49905383591D5667E651F700A366B90C1793F39BC800454878FA3AAA1DFEA9CECC542x0cFH" TargetMode="External"/><Relationship Id="rId38" Type="http://schemas.openxmlformats.org/officeDocument/2006/relationships/hyperlink" Target="consultantplus://offline/ref=2ACE90358D4D996CDE7C38AAD22F3D8B5B2DC91A25F49905383591D5667E651F700A366B90C1793C38BC800454878FA3AAA1DFEA9CECC542x0cFH" TargetMode="External"/><Relationship Id="rId46" Type="http://schemas.openxmlformats.org/officeDocument/2006/relationships/hyperlink" Target="consultantplus://offline/ref=2ACE90358D4D996CDE7C38AAD22F3D8B582CCD1821F59905383591D5667E651F700A366B97CA2D6B7DE2D95710CC82A2B4BDDFEBx8c2H" TargetMode="External"/><Relationship Id="rId20" Type="http://schemas.openxmlformats.org/officeDocument/2006/relationships/hyperlink" Target="consultantplus://offline/ref=2ACE90358D4D996CDE7C38AAD22F3D8B5B2DC91A25F49905383591D5667E651F700A366B90C1793F31BC800454878FA3AAA1DFEA9CECC542x0cFH" TargetMode="External"/><Relationship Id="rId41" Type="http://schemas.openxmlformats.org/officeDocument/2006/relationships/hyperlink" Target="consultantplus://offline/ref=2ACE90358D4D996CDE7C38AAD22F3D8B5B2DC91A25F49905383591D5667E651F700A366B90C1793939BC800454878FA3AAA1DFEA9CECC542x0cFH" TargetMode="External"/><Relationship Id="rId1" Type="http://schemas.openxmlformats.org/officeDocument/2006/relationships/styles" Target="styles.xml"/><Relationship Id="rId6" Type="http://schemas.openxmlformats.org/officeDocument/2006/relationships/hyperlink" Target="consultantplus://offline/ref=2ACE90358D4D996CDE7C38AAD22F3D8B5B2DC91A25F49905383591D5667E651F700A366B90C1793F3BBC800454878FA3AAA1DFEA9CECC542x0cFH" TargetMode="External"/><Relationship Id="rId15" Type="http://schemas.openxmlformats.org/officeDocument/2006/relationships/hyperlink" Target="consultantplus://offline/ref=2ACE90358D4D996CDE7C38AAD22F3D8B5B2DC91A25F49905383591D5667E651F700A366B90C1793F3CBC800454878FA3AAA1DFEA9CECC542x0cFH" TargetMode="External"/><Relationship Id="rId23" Type="http://schemas.openxmlformats.org/officeDocument/2006/relationships/hyperlink" Target="consultantplus://offline/ref=2ACE90358D4D996CDE7C38AAD22F3D8B5B2DC91A25F49905383591D5667E651F700A366B90C1793F38BC800454878FA3AAA1DFEA9CECC542x0cFH" TargetMode="External"/><Relationship Id="rId28" Type="http://schemas.openxmlformats.org/officeDocument/2006/relationships/hyperlink" Target="consultantplus://offline/ref=2ACE90358D4D996CDE7C38AAD22F3D8B5B2DC91A25F49905383591D5667E651F700A366B90C1793F31BC800454878FA3AAA1DFEA9CECC542x0cFH" TargetMode="External"/><Relationship Id="rId36" Type="http://schemas.openxmlformats.org/officeDocument/2006/relationships/hyperlink" Target="consultantplus://offline/ref=2ACE90358D4D996CDE7C38AAD22F3D8B5B2DC91A25F49905383591D5667E651F700A366B90C1793938BC800454878FA3AAA1DFEA9CECC542x0cFH" TargetMode="External"/><Relationship Id="rId49" Type="http://schemas.openxmlformats.org/officeDocument/2006/relationships/hyperlink" Target="consultantplus://offline/ref=2ACE90358D4D996CDE7C38AAD22F3D8B5926CB1A29FA9905383591D5667E651F700A366B90C1793B39BC800454878FA3AAA1DFEA9CECC542x0c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6502</Words>
  <Characters>37066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Майбурова Анна Алексеевна</dc:creator>
  <cp:lastModifiedBy>Ирина Эрнстовна Маханькова</cp:lastModifiedBy>
  <cp:revision>3</cp:revision>
  <cp:lastPrinted>2020-05-12T07:28:00Z</cp:lastPrinted>
  <dcterms:created xsi:type="dcterms:W3CDTF">2020-03-20T07:28:00Z</dcterms:created>
  <dcterms:modified xsi:type="dcterms:W3CDTF">2020-05-12T07:29:00Z</dcterms:modified>
</cp:coreProperties>
</file>