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37" w:rsidRDefault="00075E18" w:rsidP="00C82A78">
      <w:pPr>
        <w:widowControl/>
        <w:snapToGrid/>
        <w:ind w:right="-199"/>
        <w:rPr>
          <w:sz w:val="26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85pt;margin-top:8.95pt;width:74.5pt;height:74.5pt;z-index:-251658752" o:allowincell="f">
            <v:imagedata r:id="rId7" o:title=""/>
          </v:shape>
          <o:OLEObject Type="Embed" ProgID="MS_ClipArt_Gallery" ShapeID="_x0000_s1028" DrawAspect="Content" ObjectID="_1581329335" r:id="rId8"/>
        </w:pict>
      </w:r>
      <w:r w:rsidR="00C82A78" w:rsidRPr="00C82A78">
        <w:rPr>
          <w:sz w:val="26"/>
        </w:rPr>
        <w:t xml:space="preserve">         </w:t>
      </w:r>
    </w:p>
    <w:p w:rsidR="00C82A78" w:rsidRPr="00C82A78" w:rsidRDefault="00064937" w:rsidP="00C82A78">
      <w:pPr>
        <w:widowControl/>
        <w:snapToGrid/>
        <w:ind w:right="-199"/>
        <w:rPr>
          <w:b/>
          <w:sz w:val="28"/>
        </w:rPr>
      </w:pPr>
      <w:r>
        <w:rPr>
          <w:sz w:val="26"/>
        </w:rPr>
        <w:t xml:space="preserve">              </w:t>
      </w:r>
      <w:r w:rsidR="00C82A78" w:rsidRPr="00C82A78">
        <w:rPr>
          <w:sz w:val="26"/>
        </w:rPr>
        <w:t>«</w:t>
      </w:r>
      <w:proofErr w:type="spellStart"/>
      <w:proofErr w:type="gramStart"/>
      <w:r w:rsidR="00C82A78" w:rsidRPr="00C82A78">
        <w:rPr>
          <w:b/>
          <w:sz w:val="28"/>
        </w:rPr>
        <w:t>З</w:t>
      </w:r>
      <w:proofErr w:type="gramEnd"/>
      <w:r w:rsidR="00C82A78" w:rsidRPr="00C82A78">
        <w:rPr>
          <w:b/>
          <w:sz w:val="28"/>
        </w:rPr>
        <w:t>öвсьöрт</w:t>
      </w:r>
      <w:proofErr w:type="spellEnd"/>
      <w:r w:rsidR="00C82A78" w:rsidRPr="00C82A78">
        <w:rPr>
          <w:b/>
          <w:sz w:val="28"/>
        </w:rPr>
        <w:t>»</w:t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  <w:t xml:space="preserve"> Совет городского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  <w:r w:rsidRPr="00C82A78">
        <w:rPr>
          <w:b/>
          <w:sz w:val="28"/>
        </w:rPr>
        <w:t xml:space="preserve"> кар </w:t>
      </w:r>
      <w:proofErr w:type="spellStart"/>
      <w:r w:rsidRPr="00C82A78">
        <w:rPr>
          <w:b/>
          <w:sz w:val="28"/>
        </w:rPr>
        <w:t>овмöдчöминса</w:t>
      </w:r>
      <w:proofErr w:type="spellEnd"/>
      <w:proofErr w:type="gramStart"/>
      <w:r w:rsidRPr="00C82A78">
        <w:rPr>
          <w:b/>
          <w:sz w:val="28"/>
        </w:rPr>
        <w:t xml:space="preserve"> </w:t>
      </w:r>
      <w:proofErr w:type="spellStart"/>
      <w:r w:rsidRPr="00C82A78">
        <w:rPr>
          <w:b/>
          <w:sz w:val="28"/>
        </w:rPr>
        <w:t>С</w:t>
      </w:r>
      <w:proofErr w:type="gramEnd"/>
      <w:r w:rsidRPr="00C82A78">
        <w:rPr>
          <w:b/>
          <w:sz w:val="28"/>
        </w:rPr>
        <w:t>öвет</w:t>
      </w:r>
      <w:proofErr w:type="spellEnd"/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  <w:t xml:space="preserve">         поселения «</w:t>
      </w:r>
      <w:proofErr w:type="spellStart"/>
      <w:r w:rsidRPr="00C82A78">
        <w:rPr>
          <w:b/>
          <w:sz w:val="28"/>
        </w:rPr>
        <w:t>Жешарт</w:t>
      </w:r>
      <w:proofErr w:type="spellEnd"/>
      <w:r w:rsidRPr="00C82A78">
        <w:rPr>
          <w:b/>
          <w:sz w:val="28"/>
        </w:rPr>
        <w:t>»</w:t>
      </w:r>
    </w:p>
    <w:p w:rsidR="00C82A78" w:rsidRPr="00C82A78" w:rsidRDefault="00C82A78" w:rsidP="00C82A78">
      <w:pPr>
        <w:widowControl/>
        <w:snapToGrid/>
        <w:rPr>
          <w:sz w:val="26"/>
        </w:rPr>
      </w:pPr>
      <w:r w:rsidRPr="00C82A78">
        <w:rPr>
          <w:sz w:val="26"/>
        </w:rPr>
        <w:t xml:space="preserve">              </w:t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  <w:t xml:space="preserve"> </w:t>
      </w:r>
    </w:p>
    <w:p w:rsidR="00C82A78" w:rsidRPr="00C82A78" w:rsidRDefault="00C82A78" w:rsidP="00C82A78">
      <w:pPr>
        <w:widowControl/>
        <w:snapToGrid/>
        <w:rPr>
          <w:sz w:val="2"/>
        </w:rPr>
      </w:pPr>
    </w:p>
    <w:p w:rsidR="00C82A78" w:rsidRPr="00C82A78" w:rsidRDefault="00C82A78" w:rsidP="00C82A78">
      <w:pPr>
        <w:widowControl/>
        <w:snapToGrid/>
        <w:ind w:right="-199"/>
        <w:jc w:val="left"/>
        <w:rPr>
          <w:sz w:val="8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4"/>
          <w:u w:val="single"/>
        </w:rPr>
      </w:pPr>
    </w:p>
    <w:p w:rsidR="00064937" w:rsidRDefault="00064937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</w:p>
    <w:p w:rsidR="00C82A78" w:rsidRPr="00C82A78" w:rsidRDefault="00C82A78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  <w:r w:rsidRPr="00C82A78">
        <w:rPr>
          <w:b/>
          <w:sz w:val="28"/>
        </w:rPr>
        <w:t>ПОМШУÖМ</w:t>
      </w: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  <w:r w:rsidRPr="00C82A78">
        <w:rPr>
          <w:b/>
          <w:sz w:val="28"/>
        </w:rPr>
        <w:t>РЕШЕНИЕ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rPr>
          <w:sz w:val="28"/>
        </w:rPr>
      </w:pPr>
      <w:r w:rsidRPr="00C82A78">
        <w:rPr>
          <w:sz w:val="28"/>
        </w:rPr>
        <w:t>28.02.2018                                                                                   №</w:t>
      </w:r>
      <w:r w:rsidR="00441573">
        <w:rPr>
          <w:sz w:val="28"/>
        </w:rPr>
        <w:t xml:space="preserve"> 4-19/115</w:t>
      </w:r>
    </w:p>
    <w:p w:rsidR="00C82A78" w:rsidRPr="00C82A78" w:rsidRDefault="00C82A78" w:rsidP="00C82A78">
      <w:pPr>
        <w:widowControl/>
        <w:snapToGrid/>
        <w:ind w:right="-199"/>
        <w:rPr>
          <w:sz w:val="4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6"/>
        </w:rPr>
      </w:pPr>
    </w:p>
    <w:p w:rsidR="00C82A78" w:rsidRPr="00064937" w:rsidRDefault="00C82A78" w:rsidP="00C82A78">
      <w:pPr>
        <w:widowControl/>
        <w:snapToGrid/>
        <w:ind w:right="-199"/>
        <w:jc w:val="center"/>
        <w:rPr>
          <w:sz w:val="28"/>
          <w:szCs w:val="28"/>
        </w:rPr>
      </w:pPr>
      <w:r w:rsidRPr="00064937">
        <w:rPr>
          <w:sz w:val="28"/>
          <w:szCs w:val="28"/>
        </w:rPr>
        <w:t xml:space="preserve">Республика Коми, </w:t>
      </w:r>
      <w:proofErr w:type="spellStart"/>
      <w:r w:rsidRPr="00064937">
        <w:rPr>
          <w:sz w:val="28"/>
          <w:szCs w:val="28"/>
        </w:rPr>
        <w:t>гп</w:t>
      </w:r>
      <w:proofErr w:type="spellEnd"/>
      <w:r w:rsidRPr="00064937">
        <w:rPr>
          <w:sz w:val="28"/>
          <w:szCs w:val="28"/>
        </w:rPr>
        <w:t xml:space="preserve">. </w:t>
      </w:r>
      <w:proofErr w:type="spellStart"/>
      <w:r w:rsidRPr="00064937">
        <w:rPr>
          <w:sz w:val="28"/>
          <w:szCs w:val="28"/>
        </w:rPr>
        <w:t>Жешарт</w:t>
      </w:r>
      <w:proofErr w:type="spellEnd"/>
    </w:p>
    <w:p w:rsidR="00C82A78" w:rsidRPr="00C82A78" w:rsidRDefault="00C82A78" w:rsidP="00C82A78">
      <w:pPr>
        <w:widowControl/>
        <w:snapToGrid/>
        <w:spacing w:line="276" w:lineRule="auto"/>
        <w:ind w:right="-199"/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на территории </w:t>
      </w:r>
      <w:r w:rsidRPr="00C82A78">
        <w:rPr>
          <w:b/>
          <w:bCs/>
          <w:sz w:val="28"/>
          <w:szCs w:val="28"/>
        </w:rPr>
        <w:t>городского поселения «</w:t>
      </w:r>
      <w:proofErr w:type="spellStart"/>
      <w:r w:rsidRPr="00C82A78">
        <w:rPr>
          <w:b/>
          <w:bCs/>
          <w:sz w:val="28"/>
          <w:szCs w:val="28"/>
        </w:rPr>
        <w:t>Жешарт</w:t>
      </w:r>
      <w:proofErr w:type="spellEnd"/>
      <w:r w:rsidRPr="00C82A78">
        <w:rPr>
          <w:b/>
          <w:bCs/>
          <w:sz w:val="28"/>
          <w:szCs w:val="28"/>
        </w:rPr>
        <w:t>» на 2018-2020 годы</w:t>
      </w:r>
      <w:r w:rsidR="00064937">
        <w:rPr>
          <w:b/>
          <w:bCs/>
          <w:sz w:val="28"/>
          <w:szCs w:val="28"/>
        </w:rPr>
        <w:t>»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C82A78" w:rsidRDefault="00C82A78" w:rsidP="00064937">
      <w:pPr>
        <w:widowControl/>
        <w:snapToGrid/>
        <w:spacing w:after="1" w:line="276" w:lineRule="auto"/>
        <w:ind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На основании пункта 8.2. части 1 статьи 17 </w:t>
      </w:r>
      <w:r w:rsidRPr="00C82A78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82A78">
        <w:rPr>
          <w:sz w:val="28"/>
          <w:szCs w:val="28"/>
        </w:rPr>
        <w:t xml:space="preserve">статьи 8 </w:t>
      </w:r>
      <w:r w:rsidRPr="00C82A78">
        <w:rPr>
          <w:sz w:val="28"/>
        </w:rPr>
        <w:t xml:space="preserve">Федерального закона </w:t>
      </w:r>
      <w:proofErr w:type="gramStart"/>
      <w:r w:rsidRPr="00C82A78">
        <w:rPr>
          <w:sz w:val="28"/>
        </w:rPr>
        <w:t>от</w:t>
      </w:r>
      <w:proofErr w:type="gramEnd"/>
      <w:r w:rsidRPr="00C82A78">
        <w:rPr>
          <w:sz w:val="28"/>
        </w:rPr>
        <w:t xml:space="preserve"> 23.11.2009 № 261-ФЗ «Об энергосбережении </w:t>
      </w:r>
      <w:proofErr w:type="gramStart"/>
      <w:r w:rsidRPr="00C82A78">
        <w:rPr>
          <w:sz w:val="28"/>
        </w:rPr>
        <w:t>и</w:t>
      </w:r>
      <w:proofErr w:type="gramEnd"/>
      <w:r w:rsidRPr="00C82A78">
        <w:rPr>
          <w:sz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</w:t>
      </w:r>
      <w:r w:rsidRPr="00C82A78">
        <w:rPr>
          <w:sz w:val="28"/>
          <w:szCs w:val="28"/>
        </w:rPr>
        <w:t>муниципального образования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   Совет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</w:p>
    <w:p w:rsidR="00064937" w:rsidRPr="00C82A78" w:rsidRDefault="00064937" w:rsidP="00C82A78">
      <w:pPr>
        <w:widowControl/>
        <w:snapToGrid/>
        <w:spacing w:after="1" w:line="280" w:lineRule="atLeast"/>
        <w:ind w:firstLine="720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spacing w:line="360" w:lineRule="auto"/>
        <w:jc w:val="center"/>
        <w:rPr>
          <w:sz w:val="28"/>
          <w:szCs w:val="28"/>
        </w:rPr>
      </w:pPr>
      <w:r w:rsidRPr="00C82A78">
        <w:rPr>
          <w:sz w:val="28"/>
          <w:szCs w:val="28"/>
        </w:rPr>
        <w:t>РЕШИЛ:</w:t>
      </w:r>
    </w:p>
    <w:p w:rsidR="00C82A78" w:rsidRPr="00C82A78" w:rsidRDefault="00C82A78" w:rsidP="00C82A78">
      <w:pPr>
        <w:widowControl/>
        <w:snapToGrid/>
        <w:spacing w:line="276" w:lineRule="auto"/>
        <w:ind w:right="-199"/>
        <w:rPr>
          <w:bCs/>
          <w:sz w:val="28"/>
          <w:szCs w:val="28"/>
        </w:rPr>
      </w:pPr>
      <w:r w:rsidRPr="00C82A78">
        <w:rPr>
          <w:sz w:val="28"/>
          <w:szCs w:val="28"/>
        </w:rPr>
        <w:tab/>
        <w:t xml:space="preserve">1.Утвердить муниципальную программу «Энергосбережения и повышения энергетической эффективности на территории </w:t>
      </w:r>
      <w:r w:rsidRPr="00C82A78">
        <w:rPr>
          <w:bCs/>
          <w:sz w:val="28"/>
          <w:szCs w:val="28"/>
        </w:rPr>
        <w:t>городского поселения «</w:t>
      </w:r>
      <w:proofErr w:type="spellStart"/>
      <w:r w:rsidRPr="00C82A78">
        <w:rPr>
          <w:bCs/>
          <w:sz w:val="28"/>
          <w:szCs w:val="28"/>
        </w:rPr>
        <w:t>Жешарт</w:t>
      </w:r>
      <w:proofErr w:type="spellEnd"/>
      <w:r w:rsidRPr="00C82A78">
        <w:rPr>
          <w:bCs/>
          <w:sz w:val="28"/>
          <w:szCs w:val="28"/>
        </w:rPr>
        <w:t>» на 2018-2020 годы» согласно приложению.</w:t>
      </w:r>
    </w:p>
    <w:p w:rsidR="00C82A78" w:rsidRPr="00C82A78" w:rsidRDefault="00C82A78" w:rsidP="00C82A78">
      <w:pPr>
        <w:autoSpaceDE w:val="0"/>
        <w:autoSpaceDN w:val="0"/>
        <w:adjustRightInd w:val="0"/>
        <w:snapToGrid/>
        <w:spacing w:line="276" w:lineRule="auto"/>
        <w:ind w:firstLine="540"/>
        <w:rPr>
          <w:sz w:val="28"/>
          <w:szCs w:val="28"/>
        </w:rPr>
      </w:pPr>
      <w:r w:rsidRPr="00C82A78">
        <w:rPr>
          <w:sz w:val="28"/>
          <w:szCs w:val="28"/>
        </w:rPr>
        <w:tab/>
        <w:t>2.Признать утратившим силу решение Совета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 xml:space="preserve">» от 26.09.2017 № 4-12/85 «Об утверждении муниципальной программы «Энергосбережения и повышения энергетической эффективности на территории </w:t>
      </w:r>
      <w:r w:rsidRPr="00C82A78">
        <w:rPr>
          <w:bCs/>
          <w:sz w:val="28"/>
          <w:szCs w:val="28"/>
        </w:rPr>
        <w:t>городского поселения «</w:t>
      </w:r>
      <w:proofErr w:type="spellStart"/>
      <w:r w:rsidRPr="00C82A78">
        <w:rPr>
          <w:bCs/>
          <w:sz w:val="28"/>
          <w:szCs w:val="28"/>
        </w:rPr>
        <w:t>Жешарт</w:t>
      </w:r>
      <w:proofErr w:type="spellEnd"/>
      <w:r w:rsidRPr="00C82A78">
        <w:rPr>
          <w:bCs/>
          <w:sz w:val="28"/>
          <w:szCs w:val="28"/>
        </w:rPr>
        <w:t>» на 2018-2020 годы</w:t>
      </w:r>
      <w:r w:rsidRPr="00C82A78">
        <w:rPr>
          <w:sz w:val="28"/>
          <w:szCs w:val="28"/>
        </w:rPr>
        <w:t>».</w:t>
      </w:r>
    </w:p>
    <w:p w:rsidR="00C82A78" w:rsidRPr="00C82A78" w:rsidRDefault="00C82A78" w:rsidP="00C82A78">
      <w:pPr>
        <w:autoSpaceDE w:val="0"/>
        <w:autoSpaceDN w:val="0"/>
        <w:adjustRightInd w:val="0"/>
        <w:snapToGrid/>
        <w:spacing w:line="276" w:lineRule="auto"/>
        <w:ind w:firstLine="540"/>
        <w:rPr>
          <w:sz w:val="28"/>
          <w:szCs w:val="28"/>
        </w:rPr>
      </w:pPr>
      <w:r w:rsidRPr="00C82A78">
        <w:rPr>
          <w:sz w:val="28"/>
          <w:szCs w:val="28"/>
        </w:rPr>
        <w:t xml:space="preserve">  3. Настоящее решение подлежит обнародованию и размещению на официальном сайте администрации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».</w:t>
      </w:r>
    </w:p>
    <w:p w:rsidR="00C82A78" w:rsidRPr="00C82A78" w:rsidRDefault="00C82A78" w:rsidP="00064937">
      <w:pPr>
        <w:widowControl/>
        <w:snapToGrid/>
        <w:spacing w:line="360" w:lineRule="auto"/>
        <w:ind w:right="-199"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 </w:t>
      </w:r>
      <w:r w:rsidRPr="00C82A78">
        <w:rPr>
          <w:sz w:val="28"/>
          <w:szCs w:val="28"/>
        </w:rPr>
        <w:tab/>
        <w:t xml:space="preserve"> </w:t>
      </w:r>
    </w:p>
    <w:p w:rsidR="00441573" w:rsidRDefault="00441573" w:rsidP="00C82A78">
      <w:pPr>
        <w:widowControl/>
        <w:snapToGrid/>
        <w:ind w:right="-199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C82A78" w:rsidRPr="00C82A78">
        <w:rPr>
          <w:sz w:val="28"/>
          <w:szCs w:val="28"/>
        </w:rPr>
        <w:t xml:space="preserve"> Совета</w:t>
      </w:r>
      <w:r w:rsidR="00C82A78" w:rsidRPr="00C82A78">
        <w:rPr>
          <w:sz w:val="28"/>
          <w:szCs w:val="28"/>
        </w:rPr>
        <w:tab/>
      </w:r>
    </w:p>
    <w:p w:rsidR="00C82A78" w:rsidRPr="00C82A78" w:rsidRDefault="00441573" w:rsidP="00C82A78">
      <w:pPr>
        <w:widowControl/>
        <w:snapToGrid/>
        <w:ind w:right="-199"/>
        <w:rPr>
          <w:sz w:val="28"/>
          <w:szCs w:val="28"/>
        </w:rPr>
      </w:pPr>
      <w:r w:rsidRPr="00C82A78">
        <w:rPr>
          <w:sz w:val="28"/>
          <w:szCs w:val="28"/>
        </w:rPr>
        <w:t>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2A78" w:rsidRPr="00C82A78">
        <w:rPr>
          <w:sz w:val="28"/>
          <w:szCs w:val="28"/>
        </w:rPr>
        <w:tab/>
      </w:r>
      <w:r w:rsidR="00C82A78" w:rsidRPr="00C82A78">
        <w:rPr>
          <w:sz w:val="28"/>
          <w:szCs w:val="28"/>
        </w:rPr>
        <w:tab/>
      </w:r>
      <w:r w:rsidR="00C82A78" w:rsidRPr="00C82A78">
        <w:rPr>
          <w:sz w:val="28"/>
          <w:szCs w:val="28"/>
        </w:rPr>
        <w:tab/>
      </w:r>
      <w:r w:rsidR="00C82A78" w:rsidRPr="00C82A7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Н</w:t>
      </w:r>
      <w:r w:rsidR="00C82A78" w:rsidRPr="00C82A78">
        <w:rPr>
          <w:sz w:val="28"/>
          <w:szCs w:val="28"/>
        </w:rPr>
        <w:t xml:space="preserve">.А. </w:t>
      </w:r>
      <w:r>
        <w:rPr>
          <w:sz w:val="28"/>
          <w:szCs w:val="28"/>
        </w:rPr>
        <w:t>Огнев</w:t>
      </w:r>
    </w:p>
    <w:p w:rsidR="0062169E" w:rsidRDefault="0062169E" w:rsidP="00C82A78">
      <w:pPr>
        <w:widowControl/>
        <w:snapToGrid/>
        <w:ind w:right="-199"/>
        <w:jc w:val="right"/>
        <w:rPr>
          <w:sz w:val="28"/>
          <w:szCs w:val="28"/>
        </w:rPr>
      </w:pPr>
    </w:p>
    <w:p w:rsidR="0062169E" w:rsidRDefault="0062169E" w:rsidP="00C82A78">
      <w:pPr>
        <w:widowControl/>
        <w:snapToGrid/>
        <w:ind w:right="-199"/>
        <w:jc w:val="right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 xml:space="preserve">Приложение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 xml:space="preserve">к решению Совета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>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</w:p>
    <w:p w:rsidR="00C82A78" w:rsidRPr="00C82A78" w:rsidRDefault="00441573" w:rsidP="00441573">
      <w:pPr>
        <w:widowControl/>
        <w:snapToGrid/>
        <w:ind w:right="-199"/>
        <w:jc w:val="right"/>
        <w:rPr>
          <w:sz w:val="28"/>
          <w:szCs w:val="28"/>
        </w:rPr>
      </w:pPr>
      <w:r>
        <w:rPr>
          <w:sz w:val="28"/>
          <w:szCs w:val="28"/>
        </w:rPr>
        <w:t>28.02.2018 № 4-19/115</w:t>
      </w:r>
      <w:bookmarkStart w:id="0" w:name="_GoBack"/>
      <w:bookmarkEnd w:id="0"/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jc w:val="left"/>
        <w:rPr>
          <w:b/>
          <w:sz w:val="28"/>
          <w:szCs w:val="28"/>
        </w:rPr>
      </w:pPr>
    </w:p>
    <w:p w:rsidR="00C82A78" w:rsidRPr="00C82A78" w:rsidRDefault="00C82A78" w:rsidP="00C82A78">
      <w:pPr>
        <w:widowControl/>
        <w:snapToGrid/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>ПАСПОРТ</w:t>
      </w:r>
    </w:p>
    <w:p w:rsidR="00C82A78" w:rsidRPr="00C82A78" w:rsidRDefault="00C82A78" w:rsidP="00C82A78">
      <w:pPr>
        <w:widowControl/>
        <w:snapToGrid/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>Программы  «Энергосбережение и  повышение энергетической эффективности на территории городского поселения «</w:t>
      </w:r>
      <w:proofErr w:type="spellStart"/>
      <w:r w:rsidRPr="00C82A78">
        <w:rPr>
          <w:b/>
          <w:sz w:val="28"/>
          <w:szCs w:val="28"/>
        </w:rPr>
        <w:t>Жешарт</w:t>
      </w:r>
      <w:proofErr w:type="spellEnd"/>
      <w:r w:rsidRPr="00C82A78">
        <w:rPr>
          <w:b/>
          <w:sz w:val="28"/>
          <w:szCs w:val="28"/>
        </w:rPr>
        <w:t>»</w:t>
      </w:r>
    </w:p>
    <w:p w:rsidR="00C82A78" w:rsidRPr="00C82A78" w:rsidRDefault="00C82A78" w:rsidP="00C82A78">
      <w:pPr>
        <w:widowControl/>
        <w:snapToGrid/>
        <w:jc w:val="center"/>
        <w:rPr>
          <w:b/>
          <w:sz w:val="24"/>
          <w:szCs w:val="24"/>
        </w:rPr>
      </w:pPr>
      <w:r w:rsidRPr="00C82A78">
        <w:rPr>
          <w:b/>
          <w:sz w:val="28"/>
          <w:szCs w:val="28"/>
        </w:rPr>
        <w:t xml:space="preserve"> на 2018-2020 годы</w:t>
      </w:r>
      <w:r w:rsidRPr="00C82A78">
        <w:rPr>
          <w:b/>
          <w:sz w:val="24"/>
          <w:szCs w:val="24"/>
        </w:rPr>
        <w:t>»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376"/>
      </w:tblGrid>
      <w:tr w:rsidR="00C82A78" w:rsidRPr="00C82A78" w:rsidTr="004F13D3">
        <w:trPr>
          <w:trHeight w:val="850"/>
        </w:trPr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</w:pPr>
            <w:r w:rsidRPr="00C82A78">
              <w:rPr>
                <w:sz w:val="28"/>
                <w:szCs w:val="28"/>
              </w:rPr>
              <w:t>Администрация  городского поселения «</w:t>
            </w:r>
            <w:proofErr w:type="spellStart"/>
            <w:r w:rsidRPr="00C82A78">
              <w:rPr>
                <w:sz w:val="28"/>
                <w:szCs w:val="28"/>
              </w:rPr>
              <w:t>Жешарт</w:t>
            </w:r>
            <w:proofErr w:type="spellEnd"/>
            <w:r w:rsidRPr="00C82A78">
              <w:rPr>
                <w:sz w:val="28"/>
                <w:szCs w:val="28"/>
              </w:rPr>
              <w:t>»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Федерации»,  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Федеральный закон от 23.11.2009 № 261-ФЗ «Об энергосбережении </w:t>
            </w:r>
            <w:proofErr w:type="gramStart"/>
            <w:r w:rsidRPr="00C82A78">
              <w:rPr>
                <w:sz w:val="28"/>
                <w:szCs w:val="28"/>
              </w:rPr>
              <w:t>и</w:t>
            </w:r>
            <w:proofErr w:type="gramEnd"/>
            <w:r w:rsidRPr="00C82A78">
              <w:rPr>
                <w:sz w:val="28"/>
                <w:szCs w:val="28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Федерации»,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</w:rPr>
              <w:t xml:space="preserve">    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 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 Приказ Министерства энергетики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План мероприятий по энергосбережению и повышению энергетической эффективности в РФ, </w:t>
            </w:r>
            <w:r w:rsidRPr="00C82A78">
              <w:rPr>
                <w:sz w:val="28"/>
                <w:szCs w:val="28"/>
              </w:rPr>
              <w:lastRenderedPageBreak/>
              <w:t xml:space="preserve">утвержденный распоряжением Правительства РФ от 01.12.2009 № 1830-р, 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</w:pPr>
            <w:r w:rsidRPr="00C82A78">
              <w:rPr>
                <w:sz w:val="28"/>
                <w:szCs w:val="28"/>
              </w:rPr>
              <w:t xml:space="preserve">   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</w:pPr>
            <w:r w:rsidRPr="00C82A78">
              <w:rPr>
                <w:sz w:val="28"/>
                <w:szCs w:val="28"/>
              </w:rPr>
              <w:t>Администрация  городского поселения «</w:t>
            </w:r>
            <w:proofErr w:type="spellStart"/>
            <w:r w:rsidRPr="00C82A78">
              <w:rPr>
                <w:sz w:val="28"/>
                <w:szCs w:val="28"/>
              </w:rPr>
              <w:t>Жешарт</w:t>
            </w:r>
            <w:proofErr w:type="spellEnd"/>
            <w:r w:rsidRPr="00C82A78">
              <w:rPr>
                <w:sz w:val="28"/>
                <w:szCs w:val="28"/>
              </w:rPr>
              <w:t>», отдел строительства, ЖКХ, имущественных и земельных отношений, реализации жилищных программ администрации  городского поселения «</w:t>
            </w:r>
            <w:proofErr w:type="spellStart"/>
            <w:r w:rsidRPr="00C82A78">
              <w:rPr>
                <w:sz w:val="28"/>
                <w:szCs w:val="28"/>
              </w:rPr>
              <w:t>Жешарт</w:t>
            </w:r>
            <w:proofErr w:type="spellEnd"/>
            <w:r w:rsidRPr="00C82A78">
              <w:rPr>
                <w:sz w:val="28"/>
                <w:szCs w:val="28"/>
              </w:rPr>
              <w:t>»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</w:pPr>
            <w:r w:rsidRPr="00C82A78">
              <w:rPr>
                <w:sz w:val="28"/>
                <w:szCs w:val="28"/>
              </w:rPr>
              <w:t>Администрация  городского поселения «</w:t>
            </w:r>
            <w:proofErr w:type="spellStart"/>
            <w:r w:rsidRPr="00C82A78">
              <w:rPr>
                <w:sz w:val="28"/>
                <w:szCs w:val="28"/>
              </w:rPr>
              <w:t>Жешарт</w:t>
            </w:r>
            <w:proofErr w:type="spellEnd"/>
            <w:r w:rsidRPr="00C82A78">
              <w:rPr>
                <w:sz w:val="28"/>
                <w:szCs w:val="28"/>
              </w:rPr>
              <w:t>»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-улучшение качества жизни и благосостояния населения  городского поселения;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-повышение качества и надежности предоставления коммунальных услуг,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 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-учет и контроль всех получаемых, производимых, транспортируемых и потребляемых энергоресурсов на территории  городского поселения;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-создание экономических, преимущественно рыночных, механизмов энергосберегающей деятельности;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</w:t>
            </w:r>
            <w:proofErr w:type="spellStart"/>
            <w:r w:rsidRPr="00C82A78">
              <w:rPr>
                <w:sz w:val="28"/>
                <w:szCs w:val="28"/>
              </w:rPr>
              <w:t>лимитирование</w:t>
            </w:r>
            <w:proofErr w:type="spellEnd"/>
            <w:r w:rsidRPr="00C82A78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-широкая пропаганда энергосбережения;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-обучение и подготовка персонала;</w:t>
            </w:r>
          </w:p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-повышение эффективности использования энергетических ресурсов  городского поселения; </w:t>
            </w:r>
          </w:p>
          <w:p w:rsidR="00C82A78" w:rsidRPr="00C82A78" w:rsidRDefault="00C82A78" w:rsidP="00C82A78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-сокращение удельных расходов энергоресурсов; </w:t>
            </w:r>
          </w:p>
          <w:p w:rsidR="00C82A78" w:rsidRPr="00C82A78" w:rsidRDefault="00C82A78" w:rsidP="00C82A78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-снижение финансовой нагрузки на бюджет за счет сокращения платежей за  воду, тепло и электрическую энергию;    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</w:pPr>
            <w:r w:rsidRPr="00C82A78">
              <w:rPr>
                <w:sz w:val="28"/>
                <w:szCs w:val="28"/>
              </w:rPr>
              <w:t xml:space="preserve">    -создание условий для реализации жилищно-коммунальной реформы.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-модернизация объектов коммунальной инфраструктуры;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</w:pPr>
            <w:r w:rsidRPr="00C82A78">
              <w:rPr>
                <w:sz w:val="28"/>
                <w:szCs w:val="28"/>
              </w:rPr>
              <w:t xml:space="preserve">    -повышение эффективности управления объектами коммунальной инфраструктуры.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6" w:type="dxa"/>
          </w:tcPr>
          <w:p w:rsidR="00C82A78" w:rsidRPr="0062169E" w:rsidRDefault="0062169E" w:rsidP="0062169E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Э</w:t>
            </w:r>
            <w:r w:rsidRPr="0062169E">
              <w:rPr>
                <w:sz w:val="28"/>
                <w:szCs w:val="28"/>
              </w:rPr>
              <w:t xml:space="preserve">кономия электроэнергии в натуральном выражении, </w:t>
            </w:r>
            <w:proofErr w:type="spellStart"/>
            <w:r w:rsidRPr="0062169E">
              <w:rPr>
                <w:sz w:val="28"/>
                <w:szCs w:val="28"/>
              </w:rPr>
              <w:t>тыс</w:t>
            </w:r>
            <w:proofErr w:type="gramStart"/>
            <w:r w:rsidRPr="0062169E">
              <w:rPr>
                <w:sz w:val="28"/>
                <w:szCs w:val="28"/>
              </w:rPr>
              <w:t>.к</w:t>
            </w:r>
            <w:proofErr w:type="gramEnd"/>
            <w:r w:rsidRPr="0062169E">
              <w:rPr>
                <w:sz w:val="28"/>
                <w:szCs w:val="28"/>
              </w:rPr>
              <w:t>вт.ч</w:t>
            </w:r>
            <w:proofErr w:type="spellEnd"/>
            <w:r w:rsidRPr="0062169E">
              <w:rPr>
                <w:sz w:val="28"/>
                <w:szCs w:val="28"/>
              </w:rPr>
              <w:t>.,</w:t>
            </w:r>
          </w:p>
          <w:p w:rsidR="0062169E" w:rsidRPr="0062169E" w:rsidRDefault="0062169E" w:rsidP="0062169E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Э</w:t>
            </w:r>
            <w:r w:rsidRPr="0062169E">
              <w:rPr>
                <w:sz w:val="28"/>
                <w:szCs w:val="28"/>
              </w:rPr>
              <w:t xml:space="preserve">кономия электроэнергии в стоимостном выражении, </w:t>
            </w:r>
            <w:proofErr w:type="spellStart"/>
            <w:r w:rsidRPr="0062169E">
              <w:rPr>
                <w:sz w:val="28"/>
                <w:szCs w:val="28"/>
              </w:rPr>
              <w:t>тыс</w:t>
            </w:r>
            <w:proofErr w:type="gramStart"/>
            <w:r w:rsidRPr="0062169E">
              <w:rPr>
                <w:sz w:val="28"/>
                <w:szCs w:val="28"/>
              </w:rPr>
              <w:t>.к</w:t>
            </w:r>
            <w:proofErr w:type="gramEnd"/>
            <w:r w:rsidRPr="0062169E">
              <w:rPr>
                <w:sz w:val="28"/>
                <w:szCs w:val="28"/>
              </w:rPr>
              <w:t>вт.ч</w:t>
            </w:r>
            <w:proofErr w:type="spellEnd"/>
            <w:r w:rsidRPr="0062169E">
              <w:rPr>
                <w:sz w:val="28"/>
                <w:szCs w:val="28"/>
              </w:rPr>
              <w:t>.,</w:t>
            </w:r>
          </w:p>
          <w:p w:rsidR="0062169E" w:rsidRPr="0062169E" w:rsidRDefault="0062169E" w:rsidP="0062169E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Э</w:t>
            </w:r>
            <w:r w:rsidRPr="0062169E">
              <w:rPr>
                <w:sz w:val="28"/>
                <w:szCs w:val="28"/>
              </w:rPr>
              <w:t xml:space="preserve">кономия  тепловой энергии в натуральном выражении, </w:t>
            </w:r>
            <w:proofErr w:type="spellStart"/>
            <w:r w:rsidRPr="0062169E">
              <w:rPr>
                <w:sz w:val="28"/>
                <w:szCs w:val="28"/>
              </w:rPr>
              <w:t>тыс</w:t>
            </w:r>
            <w:proofErr w:type="gramStart"/>
            <w:r w:rsidRPr="0062169E">
              <w:rPr>
                <w:sz w:val="28"/>
                <w:szCs w:val="28"/>
              </w:rPr>
              <w:t>.к</w:t>
            </w:r>
            <w:proofErr w:type="gramEnd"/>
            <w:r w:rsidRPr="0062169E">
              <w:rPr>
                <w:sz w:val="28"/>
                <w:szCs w:val="28"/>
              </w:rPr>
              <w:t>вт.ч</w:t>
            </w:r>
            <w:proofErr w:type="spellEnd"/>
            <w:r w:rsidRPr="0062169E">
              <w:rPr>
                <w:sz w:val="28"/>
                <w:szCs w:val="28"/>
              </w:rPr>
              <w:t>.,</w:t>
            </w:r>
          </w:p>
          <w:p w:rsidR="0062169E" w:rsidRPr="0062169E" w:rsidRDefault="0062169E" w:rsidP="0062169E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Э</w:t>
            </w:r>
            <w:r w:rsidRPr="0062169E">
              <w:rPr>
                <w:sz w:val="28"/>
                <w:szCs w:val="28"/>
              </w:rPr>
              <w:t xml:space="preserve">кономия тепловой энергии в стоимостном выражении, </w:t>
            </w:r>
            <w:proofErr w:type="spellStart"/>
            <w:r w:rsidRPr="0062169E">
              <w:rPr>
                <w:sz w:val="28"/>
                <w:szCs w:val="28"/>
              </w:rPr>
              <w:t>тыс</w:t>
            </w:r>
            <w:proofErr w:type="gramStart"/>
            <w:r w:rsidRPr="0062169E">
              <w:rPr>
                <w:sz w:val="28"/>
                <w:szCs w:val="28"/>
              </w:rPr>
              <w:t>.к</w:t>
            </w:r>
            <w:proofErr w:type="gramEnd"/>
            <w:r w:rsidRPr="0062169E">
              <w:rPr>
                <w:sz w:val="28"/>
                <w:szCs w:val="28"/>
              </w:rPr>
              <w:t>вт.ч</w:t>
            </w:r>
            <w:proofErr w:type="spellEnd"/>
            <w:r w:rsidRPr="0062169E">
              <w:rPr>
                <w:sz w:val="28"/>
                <w:szCs w:val="28"/>
              </w:rPr>
              <w:t>.,</w:t>
            </w:r>
          </w:p>
          <w:p w:rsidR="0062169E" w:rsidRPr="0062169E" w:rsidRDefault="0062169E" w:rsidP="0062169E">
            <w:pPr>
              <w:widowControl/>
              <w:snapToGrid/>
              <w:spacing w:after="1" w:line="240" w:lineRule="atLeast"/>
              <w:rPr>
                <w:sz w:val="28"/>
                <w:szCs w:val="28"/>
              </w:rPr>
            </w:pPr>
            <w:r w:rsidRPr="0062169E">
              <w:rPr>
                <w:sz w:val="28"/>
                <w:szCs w:val="28"/>
              </w:rPr>
              <w:t>5. Доля объемов тепловой энергии, расчеты которой осуществляются с использованием приборов учета, %,</w:t>
            </w:r>
          </w:p>
          <w:p w:rsidR="0062169E" w:rsidRPr="00C82A78" w:rsidRDefault="0062169E" w:rsidP="0062169E">
            <w:pPr>
              <w:widowControl/>
              <w:snapToGrid/>
              <w:spacing w:after="1" w:line="240" w:lineRule="atLeast"/>
            </w:pPr>
            <w:r w:rsidRPr="0062169E">
              <w:rPr>
                <w:sz w:val="28"/>
                <w:szCs w:val="28"/>
              </w:rPr>
              <w:t>6. Доля объемов воды, расчеты которой осуществляются с использованием приборов уч</w:t>
            </w:r>
            <w:r>
              <w:rPr>
                <w:sz w:val="28"/>
                <w:szCs w:val="28"/>
              </w:rPr>
              <w:t>ета, %.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2018-2020 годы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spacing w:line="228" w:lineRule="auto"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Общий объем финансирования Программы составляет в 2018 – 2020 годах – 925,0 тыс. рублей - средства местного бюджета, в том числе по годам:</w:t>
            </w:r>
          </w:p>
          <w:p w:rsidR="00C82A78" w:rsidRPr="00C82A78" w:rsidRDefault="00C82A78" w:rsidP="00C82A78">
            <w:pPr>
              <w:widowControl/>
              <w:snapToGrid/>
              <w:spacing w:line="228" w:lineRule="auto"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2018 – 465,0 тыс. руб.</w:t>
            </w:r>
          </w:p>
          <w:p w:rsidR="00C82A78" w:rsidRPr="00C82A78" w:rsidRDefault="00C82A78" w:rsidP="00C82A78">
            <w:pPr>
              <w:widowControl/>
              <w:snapToGrid/>
              <w:spacing w:line="228" w:lineRule="auto"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2019 – 210,0 тыс. руб.</w:t>
            </w:r>
          </w:p>
          <w:p w:rsidR="00C82A78" w:rsidRPr="00C82A78" w:rsidRDefault="00C82A78" w:rsidP="00C82A78">
            <w:pPr>
              <w:widowControl/>
              <w:snapToGrid/>
              <w:spacing w:line="228" w:lineRule="auto"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2020 – 250,0 тыс. руб.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</w:pPr>
            <w:r w:rsidRPr="00C82A78">
              <w:rPr>
                <w:sz w:val="28"/>
                <w:szCs w:val="28"/>
              </w:rPr>
              <w:t>Бюджетные ассигнования, предусмотренные в планируемом периоде 2018 – 2020 годов, могут быть уточнены при формировании проекта местного бюджета на 2018- 2020 годы.</w:t>
            </w:r>
          </w:p>
        </w:tc>
      </w:tr>
      <w:tr w:rsidR="00C82A78" w:rsidRPr="00C82A78" w:rsidTr="004F13D3">
        <w:tc>
          <w:tcPr>
            <w:tcW w:w="3323" w:type="dxa"/>
          </w:tcPr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376" w:type="dxa"/>
          </w:tcPr>
          <w:p w:rsidR="00C82A78" w:rsidRPr="00C82A78" w:rsidRDefault="00C82A78" w:rsidP="00C82A78">
            <w:pPr>
              <w:widowControl/>
              <w:snapToGrid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-снижение уровня износа объектов коммунальной инфраструктуры;</w:t>
            </w:r>
          </w:p>
          <w:p w:rsidR="00C82A78" w:rsidRPr="00C82A78" w:rsidRDefault="00C82A78" w:rsidP="00C82A78">
            <w:pPr>
              <w:widowControl/>
              <w:tabs>
                <w:tab w:val="left" w:pos="2235"/>
              </w:tabs>
              <w:snapToGrid/>
              <w:jc w:val="left"/>
              <w:rPr>
                <w:sz w:val="28"/>
                <w:szCs w:val="28"/>
              </w:rPr>
            </w:pPr>
            <w:r w:rsidRPr="00C82A78">
              <w:rPr>
                <w:sz w:val="28"/>
                <w:szCs w:val="28"/>
              </w:rPr>
              <w:t xml:space="preserve">    - благоустроенность  поселения;</w:t>
            </w:r>
          </w:p>
          <w:p w:rsidR="00C82A78" w:rsidRPr="00C82A78" w:rsidRDefault="00C82A78" w:rsidP="00C82A78">
            <w:pPr>
              <w:widowControl/>
              <w:snapToGrid/>
              <w:spacing w:after="1" w:line="240" w:lineRule="atLeast"/>
              <w:jc w:val="left"/>
            </w:pPr>
            <w:r w:rsidRPr="00C82A78">
              <w:rPr>
                <w:sz w:val="28"/>
                <w:szCs w:val="28"/>
              </w:rPr>
              <w:t xml:space="preserve">    - снижение уровня бюджетных затрат.</w:t>
            </w:r>
          </w:p>
        </w:tc>
      </w:tr>
    </w:tbl>
    <w:p w:rsidR="00C82A78" w:rsidRPr="00C82A78" w:rsidRDefault="00C82A78" w:rsidP="00C82A78">
      <w:pPr>
        <w:widowControl/>
        <w:snapToGrid/>
        <w:spacing w:after="1" w:line="240" w:lineRule="atLeast"/>
        <w:sectPr w:rsidR="00C82A78" w:rsidRPr="00C82A78" w:rsidSect="003414F1">
          <w:footerReference w:type="even" r:id="rId9"/>
          <w:footerReference w:type="default" r:id="rId10"/>
          <w:pgSz w:w="11906" w:h="16838"/>
          <w:pgMar w:top="244" w:right="992" w:bottom="249" w:left="1559" w:header="720" w:footer="720" w:gutter="0"/>
          <w:cols w:space="720"/>
          <w:docGrid w:linePitch="272"/>
        </w:sectPr>
      </w:pPr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9"/>
      <w:bookmarkEnd w:id="1"/>
      <w:r w:rsidRPr="00985582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t>О ЦЕЛЕВЫХ ПОКАЗАТЕЛЯХ ПРОГРАММЫ ЭНЕРГОСБЕРЕЖЕНИЯ</w:t>
      </w:r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AC6871" w:rsidRPr="00A1393D" w:rsidRDefault="00AC6871" w:rsidP="00AC68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23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5494"/>
        <w:gridCol w:w="1484"/>
        <w:gridCol w:w="2201"/>
        <w:gridCol w:w="2268"/>
        <w:gridCol w:w="2268"/>
      </w:tblGrid>
      <w:tr w:rsidR="00AC6871" w:rsidRPr="00985582" w:rsidTr="00985582">
        <w:tc>
          <w:tcPr>
            <w:tcW w:w="522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94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484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737" w:type="dxa"/>
            <w:gridSpan w:val="3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AC6871" w:rsidRPr="00985582" w:rsidTr="00985582">
        <w:tc>
          <w:tcPr>
            <w:tcW w:w="522" w:type="dxa"/>
            <w:vMerge/>
          </w:tcPr>
          <w:p w:rsidR="00AC6871" w:rsidRPr="00985582" w:rsidRDefault="00AC6871" w:rsidP="00A87D69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vMerge/>
          </w:tcPr>
          <w:p w:rsidR="00AC6871" w:rsidRPr="00985582" w:rsidRDefault="00AC6871" w:rsidP="00A87D69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AC6871" w:rsidRPr="00985582" w:rsidRDefault="00AC6871" w:rsidP="00A87D69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6871" w:rsidRPr="00985582" w:rsidRDefault="009515CF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6871" w:rsidRPr="009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AC6871" w:rsidRPr="00985582" w:rsidRDefault="009515CF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C6871" w:rsidRPr="009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AC6871" w:rsidRPr="00985582" w:rsidRDefault="009515CF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C6871" w:rsidRPr="009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4" w:type="dxa"/>
          </w:tcPr>
          <w:p w:rsidR="00AC6871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 в натуральном выражении</w:t>
            </w:r>
          </w:p>
        </w:tc>
        <w:tc>
          <w:tcPr>
            <w:tcW w:w="1484" w:type="dxa"/>
          </w:tcPr>
          <w:p w:rsid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0EC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F960EC" w:rsidRPr="00985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4" w:type="dxa"/>
          </w:tcPr>
          <w:p w:rsidR="00AC6871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 в стоимостном выражении</w:t>
            </w:r>
          </w:p>
        </w:tc>
        <w:tc>
          <w:tcPr>
            <w:tcW w:w="1484" w:type="dxa"/>
          </w:tcPr>
          <w:p w:rsidR="00C02083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4" w:type="dxa"/>
          </w:tcPr>
          <w:p w:rsidR="00AC6871" w:rsidRPr="00985582" w:rsidRDefault="008107DE" w:rsidP="00A13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Экономия тепловой энергии в натуральном выражении</w:t>
            </w:r>
          </w:p>
        </w:tc>
        <w:tc>
          <w:tcPr>
            <w:tcW w:w="1484" w:type="dxa"/>
          </w:tcPr>
          <w:p w:rsidR="00C02083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AC6871" w:rsidRPr="00985582" w:rsidRDefault="00BD35B1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4" w:type="dxa"/>
          </w:tcPr>
          <w:p w:rsidR="00AC6871" w:rsidRPr="00985582" w:rsidRDefault="008107DE" w:rsidP="00A1393D">
            <w:pPr>
              <w:rPr>
                <w:sz w:val="28"/>
                <w:szCs w:val="28"/>
              </w:rPr>
            </w:pPr>
            <w:r w:rsidRPr="00985582">
              <w:rPr>
                <w:sz w:val="28"/>
                <w:szCs w:val="28"/>
              </w:rPr>
              <w:t>Экономия тепловой энергии в стоимостном выражении</w:t>
            </w:r>
          </w:p>
        </w:tc>
        <w:tc>
          <w:tcPr>
            <w:tcW w:w="1484" w:type="dxa"/>
          </w:tcPr>
          <w:p w:rsidR="00C02083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2083" w:rsidRPr="009855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C6871" w:rsidRPr="00985582" w:rsidRDefault="00BD35B1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4" w:type="dxa"/>
          </w:tcPr>
          <w:p w:rsidR="00A1393D" w:rsidRPr="00985582" w:rsidRDefault="008107DE" w:rsidP="00A1393D">
            <w:pPr>
              <w:rPr>
                <w:sz w:val="28"/>
                <w:szCs w:val="28"/>
              </w:rPr>
            </w:pPr>
            <w:r w:rsidRPr="00985582">
              <w:rPr>
                <w:sz w:val="28"/>
                <w:szCs w:val="28"/>
              </w:rPr>
              <w:t>Доля объемов тепловой энергии, расчеты которых осуществляются с использованием приборов учета</w:t>
            </w:r>
            <w:r w:rsidR="00A1393D" w:rsidRPr="00985582">
              <w:rPr>
                <w:sz w:val="28"/>
                <w:szCs w:val="28"/>
              </w:rPr>
              <w:t>.</w:t>
            </w:r>
          </w:p>
          <w:p w:rsidR="00AC6871" w:rsidRPr="00985582" w:rsidRDefault="00AC6871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C02083" w:rsidRPr="00985582" w:rsidRDefault="008107DE" w:rsidP="00985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6871" w:rsidRPr="00985582" w:rsidTr="00985582">
        <w:tc>
          <w:tcPr>
            <w:tcW w:w="522" w:type="dxa"/>
          </w:tcPr>
          <w:p w:rsidR="00AC6871" w:rsidRPr="00985582" w:rsidRDefault="00A1393D" w:rsidP="00A87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4" w:type="dxa"/>
          </w:tcPr>
          <w:p w:rsidR="00AC6871" w:rsidRPr="00985582" w:rsidRDefault="008107DE" w:rsidP="008107DE">
            <w:pPr>
              <w:rPr>
                <w:sz w:val="28"/>
                <w:szCs w:val="28"/>
              </w:rPr>
            </w:pPr>
            <w:r w:rsidRPr="00985582">
              <w:rPr>
                <w:sz w:val="28"/>
                <w:szCs w:val="28"/>
              </w:rPr>
              <w:t>Доля объемов воды, расчеты которых осуществляются с использованием приборов учета.</w:t>
            </w:r>
          </w:p>
        </w:tc>
        <w:tc>
          <w:tcPr>
            <w:tcW w:w="1484" w:type="dxa"/>
          </w:tcPr>
          <w:p w:rsidR="00AC6871" w:rsidRPr="00985582" w:rsidRDefault="008107DE" w:rsidP="00985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01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AC6871" w:rsidRPr="00985582" w:rsidRDefault="00ED18D4" w:rsidP="00C02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85582" w:rsidRDefault="00985582" w:rsidP="00AC687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2" w:name="P181"/>
      <w:bookmarkEnd w:id="2"/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t>МЕРОПРИЯТИЙ ПРОГРАММЫ ЭНЕРГОСБЕРЕЖЕНИЯ И ПОВЫШЕНИЯ</w:t>
      </w:r>
    </w:p>
    <w:p w:rsidR="00AC6871" w:rsidRPr="00985582" w:rsidRDefault="00AC6871" w:rsidP="00AC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82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</w:p>
    <w:p w:rsidR="00AC6871" w:rsidRPr="00AC6871" w:rsidRDefault="00AC6871" w:rsidP="00AC68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51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78"/>
        <w:gridCol w:w="577"/>
        <w:gridCol w:w="704"/>
        <w:gridCol w:w="613"/>
        <w:gridCol w:w="961"/>
        <w:gridCol w:w="1377"/>
        <w:gridCol w:w="714"/>
        <w:gridCol w:w="696"/>
        <w:gridCol w:w="903"/>
        <w:gridCol w:w="1003"/>
        <w:gridCol w:w="1019"/>
        <w:gridCol w:w="648"/>
        <w:gridCol w:w="933"/>
        <w:gridCol w:w="713"/>
        <w:gridCol w:w="856"/>
        <w:gridCol w:w="1281"/>
        <w:gridCol w:w="18"/>
      </w:tblGrid>
      <w:tr w:rsidR="00AC6871" w:rsidRPr="00985582" w:rsidTr="00F33570">
        <w:trPr>
          <w:gridAfter w:val="1"/>
          <w:wAfter w:w="18" w:type="dxa"/>
        </w:trPr>
        <w:tc>
          <w:tcPr>
            <w:tcW w:w="524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8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232" w:type="dxa"/>
            <w:gridSpan w:val="5"/>
          </w:tcPr>
          <w:p w:rsidR="00AC6871" w:rsidRPr="00985582" w:rsidRDefault="00C02083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AC6871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335" w:type="dxa"/>
            <w:gridSpan w:val="5"/>
          </w:tcPr>
          <w:p w:rsidR="00AC6871" w:rsidRPr="00985582" w:rsidRDefault="00C02083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AC6871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431" w:type="dxa"/>
            <w:gridSpan w:val="5"/>
          </w:tcPr>
          <w:p w:rsidR="00AC6871" w:rsidRPr="00985582" w:rsidRDefault="00C02083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AC6871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951" w:type="dxa"/>
            <w:gridSpan w:val="3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1410" w:type="dxa"/>
            <w:gridSpan w:val="2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925" w:type="dxa"/>
            <w:gridSpan w:val="3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1581" w:type="dxa"/>
            <w:gridSpan w:val="2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850" w:type="dxa"/>
            <w:gridSpan w:val="3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  <w:gridSpan w:val="2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377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  <w:tc>
          <w:tcPr>
            <w:tcW w:w="1410" w:type="dxa"/>
            <w:gridSpan w:val="2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906" w:type="dxa"/>
            <w:gridSpan w:val="2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019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  <w:tc>
          <w:tcPr>
            <w:tcW w:w="1581" w:type="dxa"/>
            <w:gridSpan w:val="2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569" w:type="dxa"/>
            <w:gridSpan w:val="2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281" w:type="dxa"/>
            <w:vMerge w:val="restart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577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70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объем, тыс. руб.</w:t>
            </w:r>
          </w:p>
        </w:tc>
        <w:tc>
          <w:tcPr>
            <w:tcW w:w="6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961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377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696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объем, тыс. руб.</w:t>
            </w:r>
          </w:p>
        </w:tc>
        <w:tc>
          <w:tcPr>
            <w:tcW w:w="9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0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019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  <w:tc>
          <w:tcPr>
            <w:tcW w:w="64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93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объем, тыс. руб.</w:t>
            </w:r>
          </w:p>
        </w:tc>
        <w:tc>
          <w:tcPr>
            <w:tcW w:w="7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56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81" w:type="dxa"/>
            <w:vMerge/>
          </w:tcPr>
          <w:p w:rsidR="00AC6871" w:rsidRPr="00985582" w:rsidRDefault="00AC6871" w:rsidP="00A87D69">
            <w:pPr>
              <w:rPr>
                <w:sz w:val="26"/>
                <w:szCs w:val="26"/>
              </w:rPr>
            </w:pP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1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7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6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19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3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6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1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107DE" w:rsidRPr="00985582" w:rsidTr="00F33570">
        <w:trPr>
          <w:gridAfter w:val="1"/>
          <w:wAfter w:w="18" w:type="dxa"/>
          <w:trHeight w:val="285"/>
        </w:trPr>
        <w:tc>
          <w:tcPr>
            <w:tcW w:w="524" w:type="dxa"/>
          </w:tcPr>
          <w:p w:rsidR="008107DE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6" w:type="dxa"/>
            <w:gridSpan w:val="16"/>
          </w:tcPr>
          <w:p w:rsidR="008107DE" w:rsidRPr="00985582" w:rsidRDefault="008107DE" w:rsidP="000F35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F3592" w:rsidRPr="00985582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8107DE" w:rsidRPr="00985582" w:rsidTr="00F33570">
        <w:trPr>
          <w:gridAfter w:val="1"/>
          <w:wAfter w:w="18" w:type="dxa"/>
          <w:trHeight w:val="1905"/>
        </w:trPr>
        <w:tc>
          <w:tcPr>
            <w:tcW w:w="524" w:type="dxa"/>
          </w:tcPr>
          <w:p w:rsidR="008107DE" w:rsidRPr="00985582" w:rsidRDefault="008107DE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7DE" w:rsidRPr="00985582" w:rsidRDefault="008107DE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F3592" w:rsidRPr="00985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107DE" w:rsidRPr="00985582" w:rsidRDefault="008107DE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7DE" w:rsidRPr="00985582" w:rsidRDefault="008107DE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8107DE" w:rsidRPr="00985582" w:rsidRDefault="008107DE" w:rsidP="00002E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Проведение энергетического обследования   здания  администрации поселения</w:t>
            </w:r>
            <w:r w:rsidR="000F3592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, разработка </w:t>
            </w:r>
            <w:r w:rsidR="000F3592"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энергетического паспорта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7" w:type="dxa"/>
          </w:tcPr>
          <w:p w:rsidR="008107DE" w:rsidRPr="00985582" w:rsidRDefault="008107DE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</w:t>
            </w:r>
          </w:p>
        </w:tc>
        <w:tc>
          <w:tcPr>
            <w:tcW w:w="704" w:type="dxa"/>
          </w:tcPr>
          <w:p w:rsidR="008107DE" w:rsidRPr="00985582" w:rsidRDefault="008107DE" w:rsidP="009855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613" w:type="dxa"/>
          </w:tcPr>
          <w:p w:rsidR="008107DE" w:rsidRPr="00985582" w:rsidRDefault="009E27E0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</w:tcPr>
          <w:p w:rsidR="008107DE" w:rsidRPr="00985582" w:rsidRDefault="008107DE" w:rsidP="00810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3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3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3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6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8107DE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</w:tcPr>
          <w:p w:rsidR="00AC6871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860EDC" w:rsidRPr="009855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8" w:type="dxa"/>
          </w:tcPr>
          <w:p w:rsidR="00AC6871" w:rsidRPr="00985582" w:rsidRDefault="00860EDC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и методическая работа по вопросам </w:t>
            </w:r>
            <w:proofErr w:type="spellStart"/>
            <w:proofErr w:type="gram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-сбережения</w:t>
            </w:r>
            <w:proofErr w:type="gramEnd"/>
            <w:r w:rsidR="000F3592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с работниками администрации</w:t>
            </w:r>
          </w:p>
        </w:tc>
        <w:tc>
          <w:tcPr>
            <w:tcW w:w="577" w:type="dxa"/>
          </w:tcPr>
          <w:p w:rsidR="00AC6871" w:rsidRPr="00985582" w:rsidRDefault="00E9099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04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13" w:type="dxa"/>
          </w:tcPr>
          <w:p w:rsidR="00AC6871" w:rsidRPr="00985582" w:rsidRDefault="009E27E0" w:rsidP="009E2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96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0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33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1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6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</w:tcPr>
          <w:p w:rsidR="00AC6871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860EDC" w:rsidRPr="00985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8" w:type="dxa"/>
          </w:tcPr>
          <w:p w:rsidR="00860EDC" w:rsidRPr="00130DEA" w:rsidRDefault="000F3592" w:rsidP="00130DEA">
            <w:pPr>
              <w:jc w:val="left"/>
              <w:rPr>
                <w:sz w:val="24"/>
                <w:szCs w:val="24"/>
              </w:rPr>
            </w:pPr>
            <w:r w:rsidRPr="00130DEA">
              <w:rPr>
                <w:sz w:val="24"/>
                <w:szCs w:val="24"/>
              </w:rPr>
              <w:t>Обучение и н</w:t>
            </w:r>
            <w:r w:rsidR="00860EDC" w:rsidRPr="00130DEA">
              <w:rPr>
                <w:sz w:val="24"/>
                <w:szCs w:val="24"/>
              </w:rPr>
              <w:t>азн</w:t>
            </w:r>
            <w:r w:rsidR="009E27E0" w:rsidRPr="00130DEA">
              <w:rPr>
                <w:sz w:val="24"/>
                <w:szCs w:val="24"/>
              </w:rPr>
              <w:t xml:space="preserve">ачение ответственных за </w:t>
            </w:r>
            <w:proofErr w:type="spellStart"/>
            <w:proofErr w:type="gramStart"/>
            <w:r w:rsidR="009E27E0" w:rsidRPr="00130DEA">
              <w:rPr>
                <w:sz w:val="24"/>
                <w:szCs w:val="24"/>
              </w:rPr>
              <w:t>электро</w:t>
            </w:r>
            <w:r w:rsidR="00860EDC" w:rsidRPr="00130DEA">
              <w:rPr>
                <w:sz w:val="24"/>
                <w:szCs w:val="24"/>
              </w:rPr>
              <w:t>хозяй</w:t>
            </w:r>
            <w:r w:rsidR="009E27E0" w:rsidRPr="00130DEA">
              <w:rPr>
                <w:sz w:val="24"/>
                <w:szCs w:val="24"/>
              </w:rPr>
              <w:t>-</w:t>
            </w:r>
            <w:r w:rsidR="00860EDC" w:rsidRPr="00130DEA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="00860EDC" w:rsidRPr="00130DEA">
              <w:rPr>
                <w:sz w:val="24"/>
                <w:szCs w:val="24"/>
              </w:rPr>
              <w:t xml:space="preserve"> и исправное состояние и безопасную эксп</w:t>
            </w:r>
            <w:r w:rsidR="000E4152" w:rsidRPr="00130DEA">
              <w:rPr>
                <w:sz w:val="24"/>
                <w:szCs w:val="24"/>
              </w:rPr>
              <w:t>луатацию тепловых энергоустаново</w:t>
            </w:r>
            <w:r w:rsidR="00130DEA" w:rsidRPr="00130DEA">
              <w:rPr>
                <w:sz w:val="24"/>
                <w:szCs w:val="24"/>
              </w:rPr>
              <w:t>к</w:t>
            </w:r>
            <w:r w:rsidR="00860EDC" w:rsidRPr="00130DEA">
              <w:rPr>
                <w:sz w:val="24"/>
                <w:szCs w:val="24"/>
              </w:rPr>
              <w:t>.</w:t>
            </w:r>
          </w:p>
          <w:p w:rsidR="00AC6871" w:rsidRPr="00130DEA" w:rsidRDefault="000F3592" w:rsidP="00130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D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E4152" w:rsidRPr="00130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spellEnd"/>
            <w:proofErr w:type="gramEnd"/>
            <w:r w:rsidRPr="0013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="000E4152" w:rsidRPr="00130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DEA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proofErr w:type="spellStart"/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энергосбе</w:t>
            </w:r>
            <w:r w:rsidR="000E4152" w:rsidRPr="00130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режения</w:t>
            </w:r>
            <w:proofErr w:type="spellEnd"/>
            <w:r w:rsidRPr="00130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dxa"/>
          </w:tcPr>
          <w:p w:rsidR="00AC6871" w:rsidRPr="00985582" w:rsidRDefault="004C4D3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04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4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96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0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9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3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13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6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C6871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3592" w:rsidRPr="00985582" w:rsidTr="00F33570">
        <w:trPr>
          <w:trHeight w:val="285"/>
        </w:trPr>
        <w:tc>
          <w:tcPr>
            <w:tcW w:w="524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4" w:type="dxa"/>
            <w:gridSpan w:val="17"/>
          </w:tcPr>
          <w:p w:rsidR="000F3592" w:rsidRPr="00985582" w:rsidRDefault="000F3592" w:rsidP="000F35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. Технические мероприятия по обеспечению энергосбережения</w:t>
            </w:r>
          </w:p>
        </w:tc>
      </w:tr>
      <w:tr w:rsidR="000F3592" w:rsidRPr="00985582" w:rsidTr="00F33570">
        <w:trPr>
          <w:gridAfter w:val="1"/>
          <w:wAfter w:w="18" w:type="dxa"/>
          <w:trHeight w:val="4878"/>
        </w:trPr>
        <w:tc>
          <w:tcPr>
            <w:tcW w:w="524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978" w:type="dxa"/>
          </w:tcPr>
          <w:p w:rsidR="000F3592" w:rsidRPr="00985582" w:rsidRDefault="000F3592" w:rsidP="000E41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энергетической эффективности систем </w:t>
            </w:r>
            <w:proofErr w:type="spellStart"/>
            <w:proofErr w:type="gram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освеще-ния</w:t>
            </w:r>
            <w:proofErr w:type="spellEnd"/>
            <w:proofErr w:type="gramEnd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нист</w:t>
            </w:r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>-ративного</w:t>
            </w:r>
            <w:proofErr w:type="spellEnd"/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здания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,   замена ламп накаливания и </w:t>
            </w:r>
            <w:proofErr w:type="spell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люминисцент</w:t>
            </w:r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ламп на </w:t>
            </w:r>
            <w:proofErr w:type="spell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энерго-</w:t>
            </w:r>
            <w:r w:rsidR="000E4152" w:rsidRPr="00985582">
              <w:rPr>
                <w:rFonts w:ascii="Times New Roman" w:hAnsi="Times New Roman" w:cs="Times New Roman"/>
                <w:sz w:val="26"/>
                <w:szCs w:val="26"/>
              </w:rPr>
              <w:t>сберега</w:t>
            </w:r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4152" w:rsidRPr="00985582">
              <w:rPr>
                <w:rFonts w:ascii="Times New Roman" w:hAnsi="Times New Roman" w:cs="Times New Roman"/>
                <w:sz w:val="26"/>
                <w:szCs w:val="26"/>
              </w:rPr>
              <w:t>ющие</w:t>
            </w:r>
            <w:proofErr w:type="spellEnd"/>
            <w:r w:rsidR="000E4152"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свето</w:t>
            </w:r>
            <w:r w:rsidR="009E27E0"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диодные.</w:t>
            </w:r>
          </w:p>
        </w:tc>
        <w:tc>
          <w:tcPr>
            <w:tcW w:w="577" w:type="dxa"/>
          </w:tcPr>
          <w:p w:rsidR="000F3592" w:rsidRPr="00985582" w:rsidRDefault="000F3592" w:rsidP="000F35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592" w:rsidRPr="00985582" w:rsidRDefault="000F3592" w:rsidP="000F35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04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7E0" w:rsidRPr="00985582" w:rsidRDefault="009E27E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613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7E0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961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квт.</w:t>
            </w:r>
          </w:p>
        </w:tc>
        <w:tc>
          <w:tcPr>
            <w:tcW w:w="1377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FB0B66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B0415" w:rsidRPr="00985582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714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96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03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03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r w:rsidR="00985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648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33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13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6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квт.</w:t>
            </w:r>
          </w:p>
        </w:tc>
        <w:tc>
          <w:tcPr>
            <w:tcW w:w="1281" w:type="dxa"/>
          </w:tcPr>
          <w:p w:rsidR="000F3592" w:rsidRPr="00985582" w:rsidRDefault="000F359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415" w:rsidRPr="00985582" w:rsidRDefault="003B0415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</w:tcPr>
          <w:p w:rsidR="00AC6871" w:rsidRPr="00985582" w:rsidRDefault="000E415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78" w:type="dxa"/>
          </w:tcPr>
          <w:p w:rsidR="00860EDC" w:rsidRPr="00985582" w:rsidRDefault="00985582" w:rsidP="00860EDC">
            <w:pPr>
              <w:rPr>
                <w:sz w:val="26"/>
                <w:szCs w:val="26"/>
              </w:rPr>
            </w:pPr>
            <w:r w:rsidRPr="00985582">
              <w:rPr>
                <w:sz w:val="26"/>
                <w:szCs w:val="26"/>
              </w:rPr>
              <w:t xml:space="preserve">  </w:t>
            </w:r>
            <w:r w:rsidR="00860EDC" w:rsidRPr="00985582">
              <w:rPr>
                <w:sz w:val="26"/>
                <w:szCs w:val="26"/>
              </w:rPr>
              <w:t>По</w:t>
            </w:r>
            <w:r w:rsidR="003B0415" w:rsidRPr="00985582">
              <w:rPr>
                <w:sz w:val="26"/>
                <w:szCs w:val="26"/>
              </w:rPr>
              <w:t>вышение энергетической эффектив</w:t>
            </w:r>
            <w:r w:rsidR="00860EDC" w:rsidRPr="00985582">
              <w:rPr>
                <w:sz w:val="26"/>
                <w:szCs w:val="26"/>
              </w:rPr>
              <w:t>ности систем уличного осве</w:t>
            </w:r>
            <w:r w:rsidR="005253FD" w:rsidRPr="00985582">
              <w:rPr>
                <w:sz w:val="26"/>
                <w:szCs w:val="26"/>
              </w:rPr>
              <w:t>щения.</w:t>
            </w:r>
          </w:p>
          <w:p w:rsidR="00860EDC" w:rsidRPr="00985582" w:rsidRDefault="00860EDC" w:rsidP="00860EDC">
            <w:pPr>
              <w:rPr>
                <w:sz w:val="26"/>
                <w:szCs w:val="26"/>
              </w:rPr>
            </w:pPr>
            <w:r w:rsidRPr="00985582">
              <w:rPr>
                <w:sz w:val="26"/>
                <w:szCs w:val="26"/>
              </w:rPr>
              <w:t xml:space="preserve">  Замена светильников ДНаТ-100 на </w:t>
            </w:r>
            <w:proofErr w:type="gramStart"/>
            <w:r w:rsidRPr="00985582">
              <w:rPr>
                <w:sz w:val="26"/>
                <w:szCs w:val="26"/>
              </w:rPr>
              <w:t>светодиодные</w:t>
            </w:r>
            <w:proofErr w:type="gramEnd"/>
            <w:r w:rsidRPr="00985582">
              <w:rPr>
                <w:sz w:val="26"/>
                <w:szCs w:val="26"/>
              </w:rPr>
              <w:t>.</w:t>
            </w:r>
          </w:p>
          <w:p w:rsidR="00AC6871" w:rsidRPr="00985582" w:rsidRDefault="00AC6871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AC6871" w:rsidRPr="00985582" w:rsidRDefault="004C4D3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04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1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61" w:type="dxa"/>
          </w:tcPr>
          <w:p w:rsid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AC6871" w:rsidRPr="00985582" w:rsidRDefault="00985582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33570" w:rsidRPr="00985582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77" w:type="dxa"/>
          </w:tcPr>
          <w:p w:rsidR="00AC6871" w:rsidRPr="00985582" w:rsidRDefault="00FB0B66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33570" w:rsidRPr="00985582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714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96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90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1003" w:type="dxa"/>
          </w:tcPr>
          <w:p w:rsid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квт.</w:t>
            </w:r>
          </w:p>
        </w:tc>
        <w:tc>
          <w:tcPr>
            <w:tcW w:w="1019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648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3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1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856" w:type="dxa"/>
          </w:tcPr>
          <w:p w:rsid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квт.</w:t>
            </w:r>
          </w:p>
        </w:tc>
        <w:tc>
          <w:tcPr>
            <w:tcW w:w="1281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C02083" w:rsidRPr="00985582" w:rsidTr="00F33570">
        <w:trPr>
          <w:gridAfter w:val="1"/>
          <w:wAfter w:w="18" w:type="dxa"/>
        </w:trPr>
        <w:tc>
          <w:tcPr>
            <w:tcW w:w="524" w:type="dxa"/>
          </w:tcPr>
          <w:p w:rsidR="00AC6871" w:rsidRPr="00985582" w:rsidRDefault="00860EDC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978" w:type="dxa"/>
          </w:tcPr>
          <w:p w:rsidR="00860EDC" w:rsidRPr="00985582" w:rsidRDefault="00860EDC" w:rsidP="00860EDC">
            <w:pPr>
              <w:rPr>
                <w:sz w:val="26"/>
                <w:szCs w:val="26"/>
              </w:rPr>
            </w:pPr>
            <w:r w:rsidRPr="00985582">
              <w:rPr>
                <w:sz w:val="26"/>
                <w:szCs w:val="26"/>
              </w:rPr>
              <w:t xml:space="preserve">Реконструкция теплового узла здания </w:t>
            </w:r>
            <w:proofErr w:type="gramStart"/>
            <w:r w:rsidRPr="00985582">
              <w:rPr>
                <w:sz w:val="26"/>
                <w:szCs w:val="26"/>
              </w:rPr>
              <w:t>админист</w:t>
            </w:r>
            <w:r w:rsidR="0093118E" w:rsidRPr="00985582">
              <w:rPr>
                <w:sz w:val="26"/>
                <w:szCs w:val="26"/>
              </w:rPr>
              <w:t>-</w:t>
            </w:r>
            <w:r w:rsidRPr="00985582">
              <w:rPr>
                <w:sz w:val="26"/>
                <w:szCs w:val="26"/>
              </w:rPr>
              <w:t>рации</w:t>
            </w:r>
            <w:proofErr w:type="gramEnd"/>
            <w:r w:rsidRPr="00985582">
              <w:rPr>
                <w:sz w:val="26"/>
                <w:szCs w:val="26"/>
              </w:rPr>
              <w:t xml:space="preserve">, с </w:t>
            </w:r>
            <w:r w:rsidR="003B0415" w:rsidRPr="00985582">
              <w:rPr>
                <w:sz w:val="26"/>
                <w:szCs w:val="26"/>
              </w:rPr>
              <w:t>установ</w:t>
            </w:r>
            <w:r w:rsidRPr="00985582">
              <w:rPr>
                <w:sz w:val="26"/>
                <w:szCs w:val="26"/>
              </w:rPr>
              <w:t xml:space="preserve">кой приборов учета. </w:t>
            </w:r>
          </w:p>
          <w:p w:rsidR="00AC6871" w:rsidRPr="00985582" w:rsidRDefault="00AC6871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AC6871" w:rsidRPr="00985582" w:rsidRDefault="004C4D3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04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61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961" w:type="dxa"/>
          </w:tcPr>
          <w:p w:rsid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  <w:proofErr w:type="spellEnd"/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77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14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003" w:type="dxa"/>
          </w:tcPr>
          <w:p w:rsid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Гкал.</w:t>
            </w:r>
          </w:p>
        </w:tc>
        <w:tc>
          <w:tcPr>
            <w:tcW w:w="1019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648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6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AC6871" w:rsidRPr="00985582" w:rsidRDefault="00F33570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2083" w:rsidRPr="00985582" w:rsidTr="00F33570">
        <w:tblPrEx>
          <w:tblBorders>
            <w:left w:val="nil"/>
          </w:tblBorders>
        </w:tblPrEx>
        <w:trPr>
          <w:gridAfter w:val="1"/>
          <w:wAfter w:w="18" w:type="dxa"/>
        </w:trPr>
        <w:tc>
          <w:tcPr>
            <w:tcW w:w="3079" w:type="dxa"/>
            <w:gridSpan w:val="3"/>
            <w:vMerge w:val="restart"/>
            <w:tcBorders>
              <w:left w:val="nil"/>
              <w:bottom w:val="nil"/>
            </w:tcBorders>
          </w:tcPr>
          <w:p w:rsidR="00AC6871" w:rsidRPr="00985582" w:rsidRDefault="00AC6871" w:rsidP="00A87D6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 xml:space="preserve"> Всего по мероприятиям</w:t>
            </w:r>
          </w:p>
        </w:tc>
        <w:tc>
          <w:tcPr>
            <w:tcW w:w="704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440,0</w:t>
            </w:r>
          </w:p>
        </w:tc>
        <w:tc>
          <w:tcPr>
            <w:tcW w:w="6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AC6871" w:rsidRPr="00985582" w:rsidRDefault="00FB0B66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25357" w:rsidRPr="0098558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14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9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648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3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713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AC6871" w:rsidRPr="00985582" w:rsidRDefault="00AC6871" w:rsidP="00A87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AC6871" w:rsidRPr="00985582" w:rsidRDefault="00025357" w:rsidP="00A87D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5582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860EDC" w:rsidRPr="00985582" w:rsidTr="00F33570">
        <w:tblPrEx>
          <w:tblBorders>
            <w:left w:val="nil"/>
          </w:tblBorders>
        </w:tblPrEx>
        <w:trPr>
          <w:gridAfter w:val="15"/>
          <w:wAfter w:w="12439" w:type="dxa"/>
          <w:trHeight w:val="299"/>
        </w:trPr>
        <w:tc>
          <w:tcPr>
            <w:tcW w:w="3079" w:type="dxa"/>
            <w:gridSpan w:val="3"/>
            <w:vMerge/>
            <w:tcBorders>
              <w:left w:val="nil"/>
              <w:bottom w:val="nil"/>
            </w:tcBorders>
          </w:tcPr>
          <w:p w:rsidR="00860EDC" w:rsidRPr="00985582" w:rsidRDefault="00860EDC" w:rsidP="00A87D69">
            <w:pPr>
              <w:rPr>
                <w:sz w:val="26"/>
                <w:szCs w:val="26"/>
              </w:rPr>
            </w:pPr>
          </w:p>
        </w:tc>
      </w:tr>
    </w:tbl>
    <w:p w:rsidR="00AC6871" w:rsidRPr="00985582" w:rsidRDefault="00AC6871" w:rsidP="00AC68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6871" w:rsidRPr="00985582" w:rsidRDefault="00AC6871" w:rsidP="00AC68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6871" w:rsidRPr="00985582" w:rsidRDefault="00AC6871" w:rsidP="00AC68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6871" w:rsidRPr="00985582" w:rsidRDefault="00AC6871" w:rsidP="00AC68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01BB" w:rsidRPr="00985582" w:rsidRDefault="007C01BB">
      <w:pPr>
        <w:rPr>
          <w:sz w:val="26"/>
          <w:szCs w:val="26"/>
        </w:rPr>
      </w:pPr>
    </w:p>
    <w:p w:rsidR="004E3F1C" w:rsidRPr="00985582" w:rsidRDefault="004E3F1C">
      <w:pPr>
        <w:rPr>
          <w:sz w:val="26"/>
          <w:szCs w:val="26"/>
        </w:rPr>
      </w:pPr>
    </w:p>
    <w:sectPr w:rsidR="004E3F1C" w:rsidRPr="00985582" w:rsidSect="00AC6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18" w:rsidRDefault="00075E18">
      <w:r>
        <w:separator/>
      </w:r>
    </w:p>
  </w:endnote>
  <w:endnote w:type="continuationSeparator" w:id="0">
    <w:p w:rsidR="00075E18" w:rsidRDefault="0007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E8" w:rsidRDefault="00C82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070E8" w:rsidRDefault="00075E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E8" w:rsidRDefault="00C82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573">
      <w:rPr>
        <w:rStyle w:val="a5"/>
        <w:noProof/>
      </w:rPr>
      <w:t>3</w:t>
    </w:r>
    <w:r>
      <w:rPr>
        <w:rStyle w:val="a5"/>
      </w:rPr>
      <w:fldChar w:fldCharType="end"/>
    </w:r>
  </w:p>
  <w:p w:rsidR="00B070E8" w:rsidRDefault="00075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18" w:rsidRDefault="00075E18">
      <w:r>
        <w:separator/>
      </w:r>
    </w:p>
  </w:footnote>
  <w:footnote w:type="continuationSeparator" w:id="0">
    <w:p w:rsidR="00075E18" w:rsidRDefault="00075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1"/>
    <w:rsid w:val="00002E56"/>
    <w:rsid w:val="00025357"/>
    <w:rsid w:val="00064937"/>
    <w:rsid w:val="00075E18"/>
    <w:rsid w:val="000E4152"/>
    <w:rsid w:val="000F3592"/>
    <w:rsid w:val="00130DEA"/>
    <w:rsid w:val="00136EA4"/>
    <w:rsid w:val="003B0415"/>
    <w:rsid w:val="003B384E"/>
    <w:rsid w:val="004254FE"/>
    <w:rsid w:val="00441573"/>
    <w:rsid w:val="004A0718"/>
    <w:rsid w:val="004C4D30"/>
    <w:rsid w:val="004E3F1C"/>
    <w:rsid w:val="005253FD"/>
    <w:rsid w:val="0062169E"/>
    <w:rsid w:val="007C01BB"/>
    <w:rsid w:val="008107DE"/>
    <w:rsid w:val="00860EDC"/>
    <w:rsid w:val="0093118E"/>
    <w:rsid w:val="009515CF"/>
    <w:rsid w:val="00985582"/>
    <w:rsid w:val="009E27E0"/>
    <w:rsid w:val="00A1393D"/>
    <w:rsid w:val="00AC6871"/>
    <w:rsid w:val="00BD35B1"/>
    <w:rsid w:val="00C02083"/>
    <w:rsid w:val="00C82A78"/>
    <w:rsid w:val="00D71A34"/>
    <w:rsid w:val="00E406D4"/>
    <w:rsid w:val="00E90997"/>
    <w:rsid w:val="00ED18D4"/>
    <w:rsid w:val="00F33570"/>
    <w:rsid w:val="00F77FA9"/>
    <w:rsid w:val="00F960EC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semiHidden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semiHidden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2018-02-28T10:22:00Z</cp:lastPrinted>
  <dcterms:created xsi:type="dcterms:W3CDTF">2018-02-19T07:18:00Z</dcterms:created>
  <dcterms:modified xsi:type="dcterms:W3CDTF">2018-02-28T10:23:00Z</dcterms:modified>
</cp:coreProperties>
</file>