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37" w:rsidRDefault="00AA2015" w:rsidP="00C82A78">
      <w:pPr>
        <w:widowControl/>
        <w:snapToGrid/>
        <w:ind w:right="-199"/>
        <w:rPr>
          <w:sz w:val="26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1.85pt;margin-top:8.95pt;width:74.5pt;height:74.5pt;z-index:-251658752" o:allowincell="f">
            <v:imagedata r:id="rId8" o:title=""/>
          </v:shape>
          <o:OLEObject Type="Embed" ProgID="MS_ClipArt_Gallery" ShapeID="_x0000_s1028" DrawAspect="Content" ObjectID="_1691577113" r:id="rId9"/>
        </w:pict>
      </w:r>
      <w:r w:rsidR="00C82A78" w:rsidRPr="00C82A78">
        <w:rPr>
          <w:sz w:val="26"/>
        </w:rPr>
        <w:t xml:space="preserve">         </w:t>
      </w:r>
    </w:p>
    <w:p w:rsidR="00C82A78" w:rsidRPr="00C82A78" w:rsidRDefault="00064937" w:rsidP="00C82A78">
      <w:pPr>
        <w:widowControl/>
        <w:snapToGrid/>
        <w:ind w:right="-199"/>
        <w:rPr>
          <w:b/>
          <w:sz w:val="28"/>
        </w:rPr>
      </w:pPr>
      <w:r>
        <w:rPr>
          <w:sz w:val="26"/>
        </w:rPr>
        <w:t xml:space="preserve">              </w:t>
      </w:r>
      <w:r w:rsidR="00C82A78" w:rsidRPr="00C82A78">
        <w:rPr>
          <w:sz w:val="26"/>
        </w:rPr>
        <w:t>«</w:t>
      </w:r>
      <w:proofErr w:type="spellStart"/>
      <w:proofErr w:type="gramStart"/>
      <w:r w:rsidR="00C82A78" w:rsidRPr="00C82A78">
        <w:rPr>
          <w:b/>
          <w:sz w:val="28"/>
        </w:rPr>
        <w:t>З</w:t>
      </w:r>
      <w:proofErr w:type="gramEnd"/>
      <w:r w:rsidR="00C82A78" w:rsidRPr="00C82A78">
        <w:rPr>
          <w:b/>
          <w:sz w:val="28"/>
        </w:rPr>
        <w:t>öвсьöрт</w:t>
      </w:r>
      <w:proofErr w:type="spellEnd"/>
      <w:r w:rsidR="00C82A78" w:rsidRPr="00C82A78">
        <w:rPr>
          <w:b/>
          <w:sz w:val="28"/>
        </w:rPr>
        <w:t>»</w:t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</w:r>
      <w:r w:rsidR="00C82A78" w:rsidRPr="00C82A78">
        <w:rPr>
          <w:b/>
          <w:sz w:val="28"/>
        </w:rPr>
        <w:tab/>
        <w:t xml:space="preserve"> Совет городского</w:t>
      </w:r>
    </w:p>
    <w:p w:rsidR="00C82A78" w:rsidRPr="00C82A78" w:rsidRDefault="00C82A78" w:rsidP="00C82A78">
      <w:pPr>
        <w:widowControl/>
        <w:snapToGrid/>
        <w:ind w:right="-199"/>
        <w:rPr>
          <w:b/>
          <w:sz w:val="28"/>
        </w:rPr>
      </w:pPr>
      <w:r w:rsidRPr="00C82A78">
        <w:rPr>
          <w:b/>
          <w:sz w:val="28"/>
        </w:rPr>
        <w:t xml:space="preserve"> кар </w:t>
      </w:r>
      <w:proofErr w:type="spellStart"/>
      <w:r w:rsidRPr="00C82A78">
        <w:rPr>
          <w:b/>
          <w:sz w:val="28"/>
        </w:rPr>
        <w:t>овмöдчöминса</w:t>
      </w:r>
      <w:proofErr w:type="spellEnd"/>
      <w:proofErr w:type="gramStart"/>
      <w:r w:rsidRPr="00C82A78">
        <w:rPr>
          <w:b/>
          <w:sz w:val="28"/>
        </w:rPr>
        <w:t xml:space="preserve"> </w:t>
      </w:r>
      <w:proofErr w:type="spellStart"/>
      <w:r w:rsidRPr="00C82A78">
        <w:rPr>
          <w:b/>
          <w:sz w:val="28"/>
        </w:rPr>
        <w:t>С</w:t>
      </w:r>
      <w:proofErr w:type="gramEnd"/>
      <w:r w:rsidRPr="00C82A78">
        <w:rPr>
          <w:b/>
          <w:sz w:val="28"/>
        </w:rPr>
        <w:t>öвет</w:t>
      </w:r>
      <w:proofErr w:type="spellEnd"/>
      <w:r w:rsidRPr="00C82A78">
        <w:rPr>
          <w:b/>
          <w:sz w:val="28"/>
        </w:rPr>
        <w:tab/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</w:r>
      <w:r w:rsidRPr="00C82A78">
        <w:rPr>
          <w:b/>
          <w:sz w:val="28"/>
        </w:rPr>
        <w:tab/>
        <w:t xml:space="preserve">         поселения «</w:t>
      </w:r>
      <w:proofErr w:type="spellStart"/>
      <w:r w:rsidRPr="00C82A78">
        <w:rPr>
          <w:b/>
          <w:sz w:val="28"/>
        </w:rPr>
        <w:t>Жешарт</w:t>
      </w:r>
      <w:proofErr w:type="spellEnd"/>
      <w:r w:rsidRPr="00C82A78">
        <w:rPr>
          <w:b/>
          <w:sz w:val="28"/>
        </w:rPr>
        <w:t>»</w:t>
      </w:r>
    </w:p>
    <w:p w:rsidR="00C82A78" w:rsidRPr="00C82A78" w:rsidRDefault="00C82A78" w:rsidP="00C82A78">
      <w:pPr>
        <w:widowControl/>
        <w:snapToGrid/>
        <w:rPr>
          <w:sz w:val="26"/>
        </w:rPr>
      </w:pPr>
      <w:r w:rsidRPr="00C82A78">
        <w:rPr>
          <w:sz w:val="26"/>
        </w:rPr>
        <w:t xml:space="preserve">              </w:t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</w:r>
      <w:r w:rsidRPr="00C82A78">
        <w:rPr>
          <w:sz w:val="26"/>
        </w:rPr>
        <w:tab/>
        <w:t xml:space="preserve"> </w:t>
      </w:r>
    </w:p>
    <w:p w:rsidR="00C82A78" w:rsidRPr="00C82A78" w:rsidRDefault="00C82A78" w:rsidP="00C82A78">
      <w:pPr>
        <w:widowControl/>
        <w:snapToGrid/>
        <w:rPr>
          <w:sz w:val="2"/>
        </w:rPr>
      </w:pPr>
    </w:p>
    <w:p w:rsidR="00C82A78" w:rsidRPr="00C82A78" w:rsidRDefault="00C82A78" w:rsidP="00C82A78">
      <w:pPr>
        <w:widowControl/>
        <w:snapToGrid/>
        <w:ind w:right="-199"/>
        <w:jc w:val="left"/>
        <w:rPr>
          <w:sz w:val="8"/>
          <w:u w:val="single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"/>
          <w:u w:val="single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4"/>
          <w:u w:val="single"/>
        </w:rPr>
      </w:pPr>
    </w:p>
    <w:p w:rsidR="00064937" w:rsidRDefault="00064937" w:rsidP="00C82A78">
      <w:pPr>
        <w:keepNext/>
        <w:widowControl/>
        <w:snapToGrid/>
        <w:ind w:right="-199"/>
        <w:jc w:val="center"/>
        <w:outlineLvl w:val="8"/>
        <w:rPr>
          <w:b/>
          <w:sz w:val="28"/>
        </w:rPr>
      </w:pPr>
    </w:p>
    <w:p w:rsidR="00C82A78" w:rsidRPr="00C82A78" w:rsidRDefault="00C82A78" w:rsidP="00C82A78">
      <w:pPr>
        <w:keepNext/>
        <w:widowControl/>
        <w:snapToGrid/>
        <w:ind w:right="-199"/>
        <w:jc w:val="center"/>
        <w:outlineLvl w:val="8"/>
        <w:rPr>
          <w:b/>
          <w:sz w:val="28"/>
        </w:rPr>
      </w:pPr>
      <w:r w:rsidRPr="00C82A78">
        <w:rPr>
          <w:b/>
          <w:sz w:val="28"/>
        </w:rPr>
        <w:t>ПОМШУÖМ</w:t>
      </w:r>
    </w:p>
    <w:p w:rsidR="00C82A78" w:rsidRPr="00C82A78" w:rsidRDefault="00C82A78" w:rsidP="00C82A78">
      <w:pPr>
        <w:widowControl/>
        <w:snapToGrid/>
        <w:ind w:right="-199"/>
        <w:jc w:val="center"/>
        <w:rPr>
          <w:b/>
          <w:sz w:val="28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b/>
          <w:sz w:val="28"/>
        </w:rPr>
      </w:pPr>
      <w:r w:rsidRPr="00C82A78">
        <w:rPr>
          <w:b/>
          <w:sz w:val="28"/>
        </w:rPr>
        <w:t>РЕШЕНИЕ</w:t>
      </w:r>
    </w:p>
    <w:p w:rsidR="00C82A78" w:rsidRPr="00C82A78" w:rsidRDefault="00C82A78" w:rsidP="00C82A78">
      <w:pPr>
        <w:widowControl/>
        <w:snapToGrid/>
        <w:ind w:right="-199"/>
        <w:rPr>
          <w:b/>
          <w:sz w:val="28"/>
        </w:rPr>
      </w:pPr>
    </w:p>
    <w:p w:rsidR="00C82A78" w:rsidRPr="00C82A78" w:rsidRDefault="00C82A78" w:rsidP="00C82A78">
      <w:pPr>
        <w:widowControl/>
        <w:snapToGrid/>
        <w:ind w:right="-199"/>
        <w:rPr>
          <w:sz w:val="28"/>
        </w:rPr>
      </w:pPr>
      <w:r w:rsidRPr="00C82A78">
        <w:rPr>
          <w:sz w:val="28"/>
        </w:rPr>
        <w:t>2</w:t>
      </w:r>
      <w:r w:rsidR="0015589F">
        <w:rPr>
          <w:sz w:val="28"/>
        </w:rPr>
        <w:t>7</w:t>
      </w:r>
      <w:r w:rsidRPr="00C82A78">
        <w:rPr>
          <w:sz w:val="28"/>
        </w:rPr>
        <w:t>.0</w:t>
      </w:r>
      <w:r w:rsidR="0015589F">
        <w:rPr>
          <w:sz w:val="28"/>
        </w:rPr>
        <w:t>8</w:t>
      </w:r>
      <w:r w:rsidRPr="00C82A78">
        <w:rPr>
          <w:sz w:val="28"/>
        </w:rPr>
        <w:t>.20</w:t>
      </w:r>
      <w:r w:rsidR="0015589F">
        <w:rPr>
          <w:sz w:val="28"/>
        </w:rPr>
        <w:t>21</w:t>
      </w:r>
      <w:r w:rsidRPr="00C82A78">
        <w:rPr>
          <w:sz w:val="28"/>
        </w:rPr>
        <w:t xml:space="preserve">                                                                                   №</w:t>
      </w:r>
      <w:r w:rsidR="00441573">
        <w:rPr>
          <w:sz w:val="28"/>
        </w:rPr>
        <w:t xml:space="preserve"> 4-</w:t>
      </w:r>
      <w:r w:rsidR="00F90462">
        <w:rPr>
          <w:sz w:val="28"/>
        </w:rPr>
        <w:t>53</w:t>
      </w:r>
      <w:r w:rsidR="00441573">
        <w:rPr>
          <w:sz w:val="28"/>
        </w:rPr>
        <w:t>/</w:t>
      </w:r>
      <w:r w:rsidR="00F90462">
        <w:rPr>
          <w:sz w:val="28"/>
        </w:rPr>
        <w:t>306</w:t>
      </w:r>
    </w:p>
    <w:p w:rsidR="00C82A78" w:rsidRPr="00C82A78" w:rsidRDefault="00C82A78" w:rsidP="00C82A78">
      <w:pPr>
        <w:widowControl/>
        <w:snapToGrid/>
        <w:ind w:right="-199"/>
        <w:rPr>
          <w:sz w:val="4"/>
        </w:rPr>
      </w:pPr>
    </w:p>
    <w:p w:rsidR="00C82A78" w:rsidRPr="00C82A78" w:rsidRDefault="00C82A78" w:rsidP="00C82A78">
      <w:pPr>
        <w:widowControl/>
        <w:snapToGrid/>
        <w:ind w:right="-199"/>
        <w:jc w:val="center"/>
        <w:rPr>
          <w:sz w:val="26"/>
        </w:rPr>
      </w:pPr>
    </w:p>
    <w:p w:rsidR="00C82A78" w:rsidRPr="00064937" w:rsidRDefault="00C82A78" w:rsidP="00C82A78">
      <w:pPr>
        <w:widowControl/>
        <w:snapToGrid/>
        <w:ind w:right="-199"/>
        <w:jc w:val="center"/>
        <w:rPr>
          <w:sz w:val="28"/>
          <w:szCs w:val="28"/>
        </w:rPr>
      </w:pPr>
      <w:r w:rsidRPr="00064937">
        <w:rPr>
          <w:sz w:val="28"/>
          <w:szCs w:val="28"/>
        </w:rPr>
        <w:t xml:space="preserve">Республика Коми, </w:t>
      </w:r>
      <w:proofErr w:type="spellStart"/>
      <w:r w:rsidRPr="00064937">
        <w:rPr>
          <w:sz w:val="28"/>
          <w:szCs w:val="28"/>
        </w:rPr>
        <w:t>гп</w:t>
      </w:r>
      <w:proofErr w:type="spellEnd"/>
      <w:r w:rsidRPr="00064937">
        <w:rPr>
          <w:sz w:val="28"/>
          <w:szCs w:val="28"/>
        </w:rPr>
        <w:t xml:space="preserve">. </w:t>
      </w:r>
      <w:proofErr w:type="spellStart"/>
      <w:r w:rsidRPr="00064937">
        <w:rPr>
          <w:sz w:val="28"/>
          <w:szCs w:val="28"/>
        </w:rPr>
        <w:t>Жешарт</w:t>
      </w:r>
      <w:proofErr w:type="spellEnd"/>
    </w:p>
    <w:p w:rsidR="00C82A78" w:rsidRPr="00C82A78" w:rsidRDefault="00C82A78" w:rsidP="00C82A78">
      <w:pPr>
        <w:widowControl/>
        <w:snapToGrid/>
        <w:spacing w:line="276" w:lineRule="auto"/>
        <w:ind w:right="-199"/>
        <w:jc w:val="center"/>
        <w:rPr>
          <w:b/>
          <w:sz w:val="28"/>
          <w:szCs w:val="28"/>
        </w:rPr>
      </w:pPr>
      <w:r w:rsidRPr="00C82A78">
        <w:rPr>
          <w:b/>
          <w:sz w:val="28"/>
          <w:szCs w:val="28"/>
        </w:rPr>
        <w:t xml:space="preserve">Об утверждении муниципальной программы «Энергосбережения и повышения энергетической эффективности на территории </w:t>
      </w:r>
      <w:r w:rsidRPr="00C82A78">
        <w:rPr>
          <w:b/>
          <w:bCs/>
          <w:sz w:val="28"/>
          <w:szCs w:val="28"/>
        </w:rPr>
        <w:t>городского поселения «</w:t>
      </w:r>
      <w:proofErr w:type="spellStart"/>
      <w:r w:rsidRPr="00C82A78">
        <w:rPr>
          <w:b/>
          <w:bCs/>
          <w:sz w:val="28"/>
          <w:szCs w:val="28"/>
        </w:rPr>
        <w:t>Жешарт</w:t>
      </w:r>
      <w:proofErr w:type="spellEnd"/>
      <w:r w:rsidRPr="00C82A78">
        <w:rPr>
          <w:b/>
          <w:bCs/>
          <w:sz w:val="28"/>
          <w:szCs w:val="28"/>
        </w:rPr>
        <w:t>» на 20</w:t>
      </w:r>
      <w:r w:rsidR="00F90462">
        <w:rPr>
          <w:b/>
          <w:bCs/>
          <w:sz w:val="28"/>
          <w:szCs w:val="28"/>
        </w:rPr>
        <w:t>21</w:t>
      </w:r>
      <w:r w:rsidRPr="00C82A78">
        <w:rPr>
          <w:b/>
          <w:bCs/>
          <w:sz w:val="28"/>
          <w:szCs w:val="28"/>
        </w:rPr>
        <w:t>-202</w:t>
      </w:r>
      <w:r w:rsidR="00F90462">
        <w:rPr>
          <w:b/>
          <w:bCs/>
          <w:sz w:val="28"/>
          <w:szCs w:val="28"/>
        </w:rPr>
        <w:t>3</w:t>
      </w:r>
      <w:r w:rsidRPr="00C82A78">
        <w:rPr>
          <w:b/>
          <w:bCs/>
          <w:sz w:val="28"/>
          <w:szCs w:val="28"/>
        </w:rPr>
        <w:t xml:space="preserve"> годы</w:t>
      </w:r>
      <w:r w:rsidR="00064937">
        <w:rPr>
          <w:b/>
          <w:bCs/>
          <w:sz w:val="28"/>
          <w:szCs w:val="28"/>
        </w:rPr>
        <w:t>»</w:t>
      </w:r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</w:p>
    <w:p w:rsidR="00C82A78" w:rsidRDefault="00C82A78" w:rsidP="00064937">
      <w:pPr>
        <w:widowControl/>
        <w:snapToGrid/>
        <w:spacing w:after="1" w:line="276" w:lineRule="auto"/>
        <w:ind w:firstLine="720"/>
        <w:rPr>
          <w:sz w:val="28"/>
          <w:szCs w:val="28"/>
        </w:rPr>
      </w:pPr>
      <w:r w:rsidRPr="00C82A78">
        <w:rPr>
          <w:sz w:val="28"/>
          <w:szCs w:val="28"/>
        </w:rPr>
        <w:t xml:space="preserve">На основании пункта 8.2. части 1 статьи 17 </w:t>
      </w:r>
      <w:r w:rsidRPr="00C82A78">
        <w:rPr>
          <w:sz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C82A78">
        <w:rPr>
          <w:sz w:val="28"/>
          <w:szCs w:val="28"/>
        </w:rPr>
        <w:t xml:space="preserve">статьи 8 </w:t>
      </w:r>
      <w:r w:rsidRPr="00C82A78">
        <w:rPr>
          <w:sz w:val="28"/>
        </w:rPr>
        <w:t xml:space="preserve">Федерального закона от 23.11.2009 № 261-ФЗ «Об энергосбережении </w:t>
      </w:r>
      <w:proofErr w:type="gramStart"/>
      <w:r w:rsidRPr="00C82A78">
        <w:rPr>
          <w:sz w:val="28"/>
        </w:rPr>
        <w:t>и</w:t>
      </w:r>
      <w:proofErr w:type="gramEnd"/>
      <w:r w:rsidRPr="00C82A78">
        <w:rPr>
          <w:sz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Приказа Минэнерго России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Устава </w:t>
      </w:r>
      <w:r w:rsidRPr="00C82A78">
        <w:rPr>
          <w:sz w:val="28"/>
          <w:szCs w:val="28"/>
        </w:rPr>
        <w:t>муниципального образования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   Совет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</w:t>
      </w:r>
    </w:p>
    <w:p w:rsidR="00064937" w:rsidRPr="00C82A78" w:rsidRDefault="00064937" w:rsidP="00C82A78">
      <w:pPr>
        <w:widowControl/>
        <w:snapToGrid/>
        <w:spacing w:after="1" w:line="280" w:lineRule="atLeast"/>
        <w:ind w:firstLine="720"/>
        <w:rPr>
          <w:sz w:val="28"/>
          <w:szCs w:val="28"/>
        </w:rPr>
      </w:pPr>
    </w:p>
    <w:p w:rsidR="00C82A78" w:rsidRPr="00C82A78" w:rsidRDefault="00C82A78" w:rsidP="00C82A78">
      <w:pPr>
        <w:widowControl/>
        <w:snapToGrid/>
        <w:spacing w:line="360" w:lineRule="auto"/>
        <w:jc w:val="center"/>
        <w:rPr>
          <w:sz w:val="28"/>
          <w:szCs w:val="28"/>
        </w:rPr>
      </w:pPr>
      <w:r w:rsidRPr="00C82A78">
        <w:rPr>
          <w:sz w:val="28"/>
          <w:szCs w:val="28"/>
        </w:rPr>
        <w:t>РЕШИЛ:</w:t>
      </w:r>
    </w:p>
    <w:p w:rsidR="00C82A78" w:rsidRPr="00C82A78" w:rsidRDefault="00C82A78" w:rsidP="00C82A78">
      <w:pPr>
        <w:widowControl/>
        <w:snapToGrid/>
        <w:spacing w:line="276" w:lineRule="auto"/>
        <w:ind w:right="-199"/>
        <w:rPr>
          <w:bCs/>
          <w:sz w:val="28"/>
          <w:szCs w:val="28"/>
        </w:rPr>
      </w:pPr>
      <w:r w:rsidRPr="00C82A78">
        <w:rPr>
          <w:sz w:val="28"/>
          <w:szCs w:val="28"/>
        </w:rPr>
        <w:tab/>
        <w:t xml:space="preserve">1.Утвердить муниципальную программу «Энергосбережения и повышения энергетической эффективности на территории </w:t>
      </w:r>
      <w:r w:rsidRPr="00C82A78">
        <w:rPr>
          <w:bCs/>
          <w:sz w:val="28"/>
          <w:szCs w:val="28"/>
        </w:rPr>
        <w:t>городского поселения «</w:t>
      </w:r>
      <w:proofErr w:type="spellStart"/>
      <w:r w:rsidRPr="00C82A78">
        <w:rPr>
          <w:bCs/>
          <w:sz w:val="28"/>
          <w:szCs w:val="28"/>
        </w:rPr>
        <w:t>Жешарт</w:t>
      </w:r>
      <w:proofErr w:type="spellEnd"/>
      <w:r w:rsidRPr="00C82A78">
        <w:rPr>
          <w:bCs/>
          <w:sz w:val="28"/>
          <w:szCs w:val="28"/>
        </w:rPr>
        <w:t>» на 20</w:t>
      </w:r>
      <w:r w:rsidR="00F90462">
        <w:rPr>
          <w:bCs/>
          <w:sz w:val="28"/>
          <w:szCs w:val="28"/>
        </w:rPr>
        <w:t>21</w:t>
      </w:r>
      <w:r w:rsidRPr="00C82A78">
        <w:rPr>
          <w:bCs/>
          <w:sz w:val="28"/>
          <w:szCs w:val="28"/>
        </w:rPr>
        <w:t>-202</w:t>
      </w:r>
      <w:r w:rsidR="00F90462">
        <w:rPr>
          <w:bCs/>
          <w:sz w:val="28"/>
          <w:szCs w:val="28"/>
        </w:rPr>
        <w:t>3</w:t>
      </w:r>
      <w:r w:rsidRPr="00C82A78">
        <w:rPr>
          <w:bCs/>
          <w:sz w:val="28"/>
          <w:szCs w:val="28"/>
        </w:rPr>
        <w:t xml:space="preserve"> годы» согласно приложению.</w:t>
      </w:r>
    </w:p>
    <w:p w:rsidR="00C82A78" w:rsidRPr="00C82A78" w:rsidRDefault="00C82A78" w:rsidP="00C82A78">
      <w:pPr>
        <w:autoSpaceDE w:val="0"/>
        <w:autoSpaceDN w:val="0"/>
        <w:adjustRightInd w:val="0"/>
        <w:snapToGrid/>
        <w:spacing w:line="276" w:lineRule="auto"/>
        <w:ind w:firstLine="540"/>
        <w:rPr>
          <w:sz w:val="28"/>
          <w:szCs w:val="28"/>
        </w:rPr>
      </w:pPr>
      <w:r w:rsidRPr="00C82A78">
        <w:rPr>
          <w:sz w:val="28"/>
          <w:szCs w:val="28"/>
        </w:rPr>
        <w:tab/>
        <w:t>2. Настоящее решение подлежит обнародованию и размещению на официальном сайте администрации 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».</w:t>
      </w:r>
    </w:p>
    <w:p w:rsidR="00C82A78" w:rsidRPr="00C82A78" w:rsidRDefault="00C82A78" w:rsidP="00064937">
      <w:pPr>
        <w:widowControl/>
        <w:snapToGrid/>
        <w:spacing w:line="360" w:lineRule="auto"/>
        <w:ind w:right="-199" w:firstLine="720"/>
        <w:rPr>
          <w:sz w:val="28"/>
          <w:szCs w:val="28"/>
        </w:rPr>
      </w:pPr>
      <w:r w:rsidRPr="00C82A78">
        <w:rPr>
          <w:sz w:val="28"/>
          <w:szCs w:val="28"/>
        </w:rPr>
        <w:t xml:space="preserve"> </w:t>
      </w:r>
      <w:r w:rsidRPr="00C82A78">
        <w:rPr>
          <w:sz w:val="28"/>
          <w:szCs w:val="28"/>
        </w:rPr>
        <w:tab/>
        <w:t xml:space="preserve"> </w:t>
      </w:r>
    </w:p>
    <w:p w:rsidR="00F90462" w:rsidRDefault="00F90462" w:rsidP="00C82A78">
      <w:pPr>
        <w:widowControl/>
        <w:snapToGrid/>
        <w:ind w:right="-19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41573" w:rsidRPr="00C82A78">
        <w:rPr>
          <w:sz w:val="28"/>
          <w:szCs w:val="28"/>
        </w:rPr>
        <w:t>городского поселения «</w:t>
      </w:r>
      <w:proofErr w:type="spellStart"/>
      <w:r w:rsidR="00441573" w:rsidRPr="00C82A78">
        <w:rPr>
          <w:sz w:val="28"/>
          <w:szCs w:val="28"/>
        </w:rPr>
        <w:t>Жешарт</w:t>
      </w:r>
      <w:proofErr w:type="spellEnd"/>
      <w:r w:rsidR="00441573" w:rsidRPr="00C82A78">
        <w:rPr>
          <w:sz w:val="28"/>
          <w:szCs w:val="28"/>
        </w:rPr>
        <w:t>»</w:t>
      </w:r>
      <w:r>
        <w:rPr>
          <w:sz w:val="28"/>
          <w:szCs w:val="28"/>
        </w:rPr>
        <w:t>-</w:t>
      </w:r>
      <w:r w:rsidR="00441573">
        <w:rPr>
          <w:sz w:val="28"/>
          <w:szCs w:val="28"/>
        </w:rPr>
        <w:t xml:space="preserve"> </w:t>
      </w:r>
    </w:p>
    <w:p w:rsidR="00F90462" w:rsidRPr="00F90462" w:rsidRDefault="00F90462" w:rsidP="00F90462">
      <w:pPr>
        <w:widowControl/>
        <w:snapToGrid/>
        <w:ind w:right="-199"/>
        <w:rPr>
          <w:sz w:val="28"/>
          <w:szCs w:val="28"/>
        </w:rPr>
      </w:pPr>
      <w:r w:rsidRPr="00F90462">
        <w:rPr>
          <w:sz w:val="28"/>
          <w:szCs w:val="28"/>
        </w:rPr>
        <w:t>председатель Совета</w:t>
      </w:r>
      <w:r w:rsidRPr="00F9046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А.П. Дитрих</w:t>
      </w:r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  <w:r w:rsidRPr="00C82A78">
        <w:rPr>
          <w:sz w:val="28"/>
          <w:szCs w:val="28"/>
        </w:rPr>
        <w:tab/>
      </w:r>
      <w:r w:rsidRPr="00C82A78">
        <w:rPr>
          <w:sz w:val="28"/>
          <w:szCs w:val="28"/>
        </w:rPr>
        <w:tab/>
      </w:r>
      <w:r w:rsidRPr="00C82A78">
        <w:rPr>
          <w:sz w:val="28"/>
          <w:szCs w:val="28"/>
        </w:rPr>
        <w:tab/>
      </w:r>
      <w:r w:rsidRPr="00C82A78">
        <w:rPr>
          <w:sz w:val="28"/>
          <w:szCs w:val="28"/>
        </w:rPr>
        <w:tab/>
      </w: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lastRenderedPageBreak/>
        <w:t xml:space="preserve">Приложение </w:t>
      </w: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t xml:space="preserve">к решению Совета </w:t>
      </w:r>
    </w:p>
    <w:p w:rsidR="00C82A78" w:rsidRPr="00C82A78" w:rsidRDefault="00C82A78" w:rsidP="00C82A78">
      <w:pPr>
        <w:widowControl/>
        <w:snapToGrid/>
        <w:ind w:right="-199"/>
        <w:jc w:val="right"/>
        <w:rPr>
          <w:sz w:val="28"/>
          <w:szCs w:val="28"/>
        </w:rPr>
      </w:pPr>
      <w:r w:rsidRPr="00C82A78">
        <w:rPr>
          <w:sz w:val="28"/>
          <w:szCs w:val="28"/>
        </w:rPr>
        <w:t>городского поселения «</w:t>
      </w:r>
      <w:proofErr w:type="spellStart"/>
      <w:r w:rsidRPr="00C82A78">
        <w:rPr>
          <w:sz w:val="28"/>
          <w:szCs w:val="28"/>
        </w:rPr>
        <w:t>Жешарт</w:t>
      </w:r>
      <w:proofErr w:type="spellEnd"/>
      <w:r w:rsidRPr="00C82A78">
        <w:rPr>
          <w:sz w:val="28"/>
          <w:szCs w:val="28"/>
        </w:rPr>
        <w:t>»</w:t>
      </w:r>
    </w:p>
    <w:p w:rsidR="00C82A78" w:rsidRPr="00C82A78" w:rsidRDefault="00441573" w:rsidP="00441573">
      <w:pPr>
        <w:widowControl/>
        <w:snapToGrid/>
        <w:ind w:right="-199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F90462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F90462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F90462">
        <w:rPr>
          <w:sz w:val="28"/>
          <w:szCs w:val="28"/>
        </w:rPr>
        <w:t>21</w:t>
      </w:r>
      <w:r>
        <w:rPr>
          <w:sz w:val="28"/>
          <w:szCs w:val="28"/>
        </w:rPr>
        <w:t xml:space="preserve"> № 4-</w:t>
      </w:r>
      <w:r w:rsidR="00F90462">
        <w:rPr>
          <w:sz w:val="28"/>
          <w:szCs w:val="28"/>
        </w:rPr>
        <w:t>53</w:t>
      </w:r>
      <w:r>
        <w:rPr>
          <w:sz w:val="28"/>
          <w:szCs w:val="28"/>
        </w:rPr>
        <w:t>/</w:t>
      </w:r>
      <w:r w:rsidR="00F90462">
        <w:rPr>
          <w:sz w:val="28"/>
          <w:szCs w:val="28"/>
        </w:rPr>
        <w:t>306</w:t>
      </w:r>
    </w:p>
    <w:p w:rsidR="00C82A78" w:rsidRPr="00C82A78" w:rsidRDefault="00C82A78" w:rsidP="00C82A78">
      <w:pPr>
        <w:widowControl/>
        <w:snapToGrid/>
        <w:ind w:right="-199"/>
        <w:rPr>
          <w:sz w:val="28"/>
          <w:szCs w:val="28"/>
        </w:rPr>
      </w:pPr>
    </w:p>
    <w:p w:rsidR="00552FDE" w:rsidRDefault="00552FDE" w:rsidP="00552FDE">
      <w:pPr>
        <w:keepNext/>
        <w:keepLines/>
        <w:widowControl/>
        <w:snapToGrid/>
        <w:spacing w:line="276" w:lineRule="auto"/>
        <w:jc w:val="center"/>
        <w:outlineLvl w:val="0"/>
        <w:rPr>
          <w:b/>
          <w:color w:val="000000"/>
          <w:sz w:val="28"/>
          <w:szCs w:val="28"/>
          <w:lang w:eastAsia="en-US"/>
        </w:rPr>
      </w:pPr>
      <w:bookmarkStart w:id="0" w:name="_Toc80609078"/>
      <w:r w:rsidRPr="00552FDE">
        <w:rPr>
          <w:b/>
          <w:color w:val="000000"/>
          <w:sz w:val="28"/>
          <w:szCs w:val="28"/>
          <w:lang w:eastAsia="en-US"/>
        </w:rPr>
        <w:t xml:space="preserve">Паспорт программы </w:t>
      </w:r>
      <w:bookmarkStart w:id="1" w:name="_Hlk35025418"/>
    </w:p>
    <w:p w:rsidR="00552FDE" w:rsidRPr="00552FDE" w:rsidRDefault="00552FDE" w:rsidP="00552FDE">
      <w:pPr>
        <w:keepNext/>
        <w:keepLines/>
        <w:widowControl/>
        <w:snapToGrid/>
        <w:spacing w:line="276" w:lineRule="auto"/>
        <w:jc w:val="center"/>
        <w:outlineLvl w:val="0"/>
        <w:rPr>
          <w:b/>
          <w:color w:val="000000"/>
          <w:sz w:val="28"/>
          <w:szCs w:val="28"/>
          <w:lang w:eastAsia="en-US"/>
        </w:rPr>
      </w:pPr>
      <w:r w:rsidRPr="00552FDE">
        <w:rPr>
          <w:b/>
          <w:color w:val="000000"/>
          <w:sz w:val="28"/>
          <w:szCs w:val="28"/>
          <w:lang w:eastAsia="en-US"/>
        </w:rPr>
        <w:t xml:space="preserve">в области энергосбережения и повышения энергетической эффективности </w:t>
      </w:r>
      <w:bookmarkEnd w:id="1"/>
      <w:r w:rsidRPr="00552FDE">
        <w:rPr>
          <w:b/>
          <w:color w:val="000000"/>
          <w:sz w:val="28"/>
          <w:szCs w:val="28"/>
          <w:lang w:eastAsia="en-US"/>
        </w:rPr>
        <w:t>администрации ГП «</w:t>
      </w:r>
      <w:proofErr w:type="spellStart"/>
      <w:r w:rsidRPr="00552FDE">
        <w:rPr>
          <w:b/>
          <w:color w:val="000000"/>
          <w:sz w:val="28"/>
          <w:szCs w:val="28"/>
          <w:lang w:eastAsia="en-US"/>
        </w:rPr>
        <w:t>Жешарт</w:t>
      </w:r>
      <w:proofErr w:type="spellEnd"/>
      <w:r w:rsidRPr="00552FDE">
        <w:rPr>
          <w:b/>
          <w:color w:val="000000"/>
          <w:sz w:val="28"/>
          <w:szCs w:val="28"/>
          <w:lang w:eastAsia="en-US"/>
        </w:rPr>
        <w:t>»</w:t>
      </w:r>
      <w:bookmarkEnd w:id="0"/>
    </w:p>
    <w:p w:rsidR="00552FDE" w:rsidRPr="00552FDE" w:rsidRDefault="00552FDE" w:rsidP="00552FDE">
      <w:pPr>
        <w:keepNext/>
        <w:widowControl/>
        <w:snapToGrid/>
        <w:spacing w:line="276" w:lineRule="auto"/>
        <w:jc w:val="right"/>
        <w:rPr>
          <w:i/>
          <w:iCs/>
          <w:color w:val="000000"/>
          <w:sz w:val="24"/>
          <w:szCs w:val="24"/>
        </w:rPr>
      </w:pPr>
      <w:r w:rsidRPr="00552FDE">
        <w:rPr>
          <w:i/>
          <w:iCs/>
          <w:color w:val="000000"/>
          <w:sz w:val="24"/>
          <w:szCs w:val="24"/>
        </w:rPr>
        <w:t xml:space="preserve">Таблица </w:t>
      </w:r>
      <w:r w:rsidRPr="00552FDE">
        <w:rPr>
          <w:i/>
          <w:iCs/>
          <w:color w:val="000000"/>
          <w:sz w:val="24"/>
          <w:szCs w:val="24"/>
        </w:rPr>
        <w:fldChar w:fldCharType="begin"/>
      </w:r>
      <w:r w:rsidRPr="00552FDE">
        <w:rPr>
          <w:i/>
          <w:iCs/>
          <w:color w:val="000000"/>
          <w:sz w:val="24"/>
          <w:szCs w:val="24"/>
        </w:rPr>
        <w:instrText xml:space="preserve"> SEQ Таблица \* ARABIC </w:instrText>
      </w:r>
      <w:r w:rsidRPr="00552FDE">
        <w:rPr>
          <w:i/>
          <w:iCs/>
          <w:color w:val="000000"/>
          <w:sz w:val="24"/>
          <w:szCs w:val="24"/>
        </w:rPr>
        <w:fldChar w:fldCharType="separate"/>
      </w:r>
      <w:r>
        <w:rPr>
          <w:i/>
          <w:iCs/>
          <w:noProof/>
          <w:color w:val="000000"/>
          <w:sz w:val="24"/>
          <w:szCs w:val="24"/>
        </w:rPr>
        <w:t>1</w:t>
      </w:r>
      <w:r w:rsidRPr="00552FDE">
        <w:rPr>
          <w:i/>
          <w:iCs/>
          <w:color w:val="000000"/>
          <w:sz w:val="24"/>
          <w:szCs w:val="24"/>
        </w:rPr>
        <w:fldChar w:fldCharType="end"/>
      </w:r>
      <w:r w:rsidRPr="00552FDE">
        <w:rPr>
          <w:i/>
          <w:iCs/>
          <w:color w:val="000000"/>
          <w:sz w:val="24"/>
          <w:szCs w:val="24"/>
        </w:rPr>
        <w:t xml:space="preserve"> – Паспорт программы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656"/>
      </w:tblGrid>
      <w:tr w:rsidR="00552FDE" w:rsidRPr="00552FDE" w:rsidTr="00DD10C1">
        <w:trPr>
          <w:trHeight w:val="1042"/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Жешарт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52FDE" w:rsidRPr="00552FDE" w:rsidTr="00DD10C1">
        <w:trPr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Правовые основания: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Приказ Министерства энергетики Российской Федерации от 30 июня 2014 года № 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Постановление от 11 февраля 2021 года N 161</w:t>
            </w:r>
            <w:proofErr w:type="gramStart"/>
            <w:r w:rsidRPr="00552FDE">
              <w:rPr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552FDE">
              <w:rPr>
                <w:sz w:val="24"/>
                <w:szCs w:val="24"/>
                <w:lang w:eastAsia="en-US"/>
              </w:rPr>
              <w:t>б утверждении </w:t>
            </w:r>
            <w:hyperlink r:id="rId10" w:anchor="65A0IQ" w:history="1">
              <w:r w:rsidRPr="00552FDE">
                <w:rPr>
                  <w:sz w:val="24"/>
                  <w:szCs w:val="24"/>
                  <w:lang w:eastAsia="en-US"/>
                </w:rPr>
                <w:t>требований к региональным и муниципальным программам в области энергосбережения и повышения энергетической эффективности</w:t>
              </w:r>
            </w:hyperlink>
            <w:r w:rsidRPr="00552FDE">
              <w:rPr>
                <w:sz w:val="24"/>
                <w:szCs w:val="24"/>
                <w:lang w:eastAsia="en-US"/>
              </w:rPr>
              <w:t> 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Федерации;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Приказ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воды»;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Приказ Министерства экономического развития Российской Федерации от 17 февраля 2010 года </w:t>
            </w:r>
            <w:r w:rsidRPr="00552FDE">
              <w:rPr>
                <w:sz w:val="24"/>
                <w:szCs w:val="24"/>
                <w:lang w:eastAsia="en-US"/>
              </w:rPr>
              <w:br/>
              <w:t>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Постановление Правительства РФ от 7 октября 2019 г. № 1289 «О требованиях к снижению государственными </w:t>
            </w:r>
            <w:r w:rsidRPr="00552FDE">
              <w:rPr>
                <w:sz w:val="24"/>
                <w:szCs w:val="24"/>
                <w:lang w:eastAsia="en-US"/>
              </w:rPr>
              <w:lastRenderedPageBreak/>
              <w:t>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воды».</w:t>
            </w:r>
          </w:p>
        </w:tc>
      </w:tr>
      <w:tr w:rsidR="00552FDE" w:rsidRPr="00552FDE" w:rsidTr="00DD10C1">
        <w:trPr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Индивидуальный предприниматель Н.Г. Сапожников, </w:t>
            </w:r>
            <w:r w:rsidRPr="00552FDE">
              <w:rPr>
                <w:color w:val="000000"/>
                <w:sz w:val="24"/>
                <w:szCs w:val="24"/>
                <w:lang w:eastAsia="en-US"/>
              </w:rPr>
              <w:br/>
              <w:t>«Т-Энергетика»</w:t>
            </w:r>
          </w:p>
        </w:tc>
      </w:tr>
      <w:tr w:rsidR="00552FDE" w:rsidRPr="00552FDE" w:rsidTr="00DD10C1">
        <w:trPr>
          <w:trHeight w:val="1536"/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Полное наименование исполнителей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Жешарт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52FDE" w:rsidRPr="00552FDE" w:rsidTr="00DD10C1">
        <w:trPr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Цели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numPr>
                <w:ilvl w:val="0"/>
                <w:numId w:val="2"/>
              </w:numPr>
              <w:snapToGrid/>
              <w:spacing w:line="276" w:lineRule="auto"/>
              <w:ind w:left="-108" w:firstLine="1188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Достижение целевых показателей энергосбережения и повышения энергетической эффективности, установленных Приказом Минэкономразвития России от 15 июля 2020 года № 425 «Об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воды»</w:t>
            </w:r>
            <w:r w:rsidRPr="00552FDE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2"/>
              </w:numPr>
              <w:snapToGrid/>
              <w:spacing w:line="276" w:lineRule="auto"/>
              <w:ind w:left="-108" w:firstLine="1188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Обеспечение системности и комплексности при проведении мероприятий по энергосбережению.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2"/>
              </w:numPr>
              <w:snapToGrid/>
              <w:spacing w:line="276" w:lineRule="auto"/>
              <w:ind w:left="-108" w:firstLine="360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Обеспечение рационального использования топливно-энергетических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552FDE" w:rsidRPr="00552FDE" w:rsidTr="00DD10C1">
        <w:trPr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numPr>
                <w:ilvl w:val="0"/>
                <w:numId w:val="3"/>
              </w:numPr>
              <w:snapToGrid/>
              <w:spacing w:line="276" w:lineRule="auto"/>
              <w:ind w:left="0" w:firstLine="1080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Приведение программы в соответствие с требованиями, установленными Федеральным законом от 23 ноября 2009 года № 261-ФЗ, приказом Министерства энергетики Российской Федерации от 30 июня 2014 года № 398.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3"/>
              </w:numPr>
              <w:snapToGrid/>
              <w:spacing w:line="276" w:lineRule="auto"/>
              <w:ind w:left="-108" w:firstLine="1188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Реализация организационных и технических мероприятий по энергосбережению и повышению энергетической эффективности.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3"/>
              </w:numPr>
              <w:snapToGrid/>
              <w:spacing w:line="276" w:lineRule="auto"/>
              <w:ind w:left="0" w:firstLine="1080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Снижение удельных показателей </w:t>
            </w:r>
            <w:r w:rsidRPr="00552FDE">
              <w:rPr>
                <w:color w:val="000000"/>
                <w:sz w:val="24"/>
                <w:szCs w:val="24"/>
                <w:lang w:eastAsia="en-US"/>
              </w:rPr>
              <w:t>потребления</w:t>
            </w:r>
            <w:r w:rsidRPr="00552FDE">
              <w:rPr>
                <w:sz w:val="24"/>
                <w:szCs w:val="24"/>
                <w:lang w:eastAsia="en-US"/>
              </w:rPr>
              <w:t xml:space="preserve"> электрической энергии, тепловой энергии и воды.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3"/>
              </w:numPr>
              <w:snapToGrid/>
              <w:spacing w:line="276" w:lineRule="auto"/>
              <w:ind w:left="33" w:firstLine="1047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Повышение эффективности систе</w:t>
            </w:r>
            <w:r w:rsidRPr="00552FDE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552FDE">
              <w:rPr>
                <w:sz w:val="24"/>
                <w:szCs w:val="24"/>
                <w:lang w:eastAsia="en-US"/>
              </w:rPr>
              <w:t xml:space="preserve"> электро-, тепл</w:t>
            </w:r>
            <w:proofErr w:type="gramStart"/>
            <w:r w:rsidRPr="00552FDE">
              <w:rPr>
                <w:sz w:val="24"/>
                <w:szCs w:val="24"/>
                <w:lang w:eastAsia="en-US"/>
              </w:rPr>
              <w:t>о-</w:t>
            </w:r>
            <w:proofErr w:type="gramEnd"/>
            <w:r w:rsidRPr="00552FDE">
              <w:rPr>
                <w:sz w:val="24"/>
                <w:szCs w:val="24"/>
                <w:lang w:eastAsia="en-US"/>
              </w:rPr>
              <w:t xml:space="preserve"> и водоснабжения.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3"/>
              </w:numPr>
              <w:snapToGrid/>
              <w:spacing w:line="276" w:lineRule="auto"/>
              <w:ind w:left="0" w:firstLine="1080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Повышение уровня компетентности сотрудников учреждения в вопросах эффективного использования энергетических ресурсов.</w:t>
            </w:r>
          </w:p>
        </w:tc>
      </w:tr>
      <w:tr w:rsidR="00552FDE" w:rsidRPr="00552FDE" w:rsidTr="00DD10C1">
        <w:trPr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Целевые показатели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Согласно Федеральному закону от 23 ноября 2009 года </w:t>
            </w:r>
            <w:r w:rsidRPr="00552FDE">
              <w:rPr>
                <w:sz w:val="24"/>
                <w:szCs w:val="24"/>
                <w:lang w:eastAsia="en-US"/>
              </w:rPr>
              <w:br/>
              <w:t>№ 261-ФЗ, Приказом Минэкономразвития России от 15 июля 2020 года № 425: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4"/>
              </w:numPr>
              <w:snapToGrid/>
              <w:spacing w:line="276" w:lineRule="auto"/>
              <w:ind w:left="33" w:firstLine="1047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lastRenderedPageBreak/>
              <w:t>удельный расход электрической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1 м</w:t>
            </w:r>
            <w:proofErr w:type="gramStart"/>
            <w:r w:rsidRPr="00552FDE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552FDE">
              <w:rPr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552FDE">
              <w:rPr>
                <w:sz w:val="24"/>
                <w:szCs w:val="24"/>
                <w:lang w:eastAsia="en-US"/>
              </w:rPr>
              <w:t>общей площади);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4"/>
              </w:numPr>
              <w:snapToGrid/>
              <w:spacing w:line="276" w:lineRule="auto"/>
              <w:ind w:left="33" w:firstLine="1047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удельный расход тепловой энергии на снабжение органов государственной власти субъекта Российской Федерации и государственных учреждений субъекта Российской Федерации (в расчете на Вт*ч/м</w:t>
            </w:r>
            <w:proofErr w:type="gramStart"/>
            <w:r w:rsidRPr="00552FDE">
              <w:rPr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552FDE">
              <w:rPr>
                <w:sz w:val="24"/>
                <w:szCs w:val="24"/>
                <w:lang w:eastAsia="en-US"/>
              </w:rPr>
              <w:t>*°C*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сут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>);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4"/>
              </w:numPr>
              <w:snapToGrid/>
              <w:spacing w:line="276" w:lineRule="auto"/>
              <w:ind w:left="33" w:firstLine="1047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удельный расход холодной воды на снабжение органов государственной власти субъекта Российской Федерации и государственных учреждений субъекта Российской Федерации (в расчете на 1 человека);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4"/>
              </w:numPr>
              <w:snapToGrid/>
              <w:spacing w:line="276" w:lineRule="auto"/>
              <w:ind w:left="33" w:firstLine="360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удельный расход моторного топлива на снабжение органов государственной власти субъекта Российской Федерации и государственных учреждений субъекта Российской Федерации (в расчете на 100 км).</w:t>
            </w:r>
          </w:p>
        </w:tc>
      </w:tr>
      <w:tr w:rsidR="00552FDE" w:rsidRPr="00552FDE" w:rsidTr="00DD10C1">
        <w:trPr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2021-2023 годы</w:t>
            </w:r>
          </w:p>
        </w:tc>
      </w:tr>
      <w:tr w:rsidR="00552FDE" w:rsidRPr="00552FDE" w:rsidTr="00DD10C1">
        <w:trPr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Общий объем финансирования Программы составляет 378,0 тыс. руб., в том числе: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ind w:firstLine="457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2021 г. – 120,5 тыс. руб. 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ind w:firstLine="457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2022 г. – 135,0 тыс. руб. 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ind w:firstLine="457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2023 г. – 122,5 тыс. руб.  </w:t>
            </w:r>
          </w:p>
        </w:tc>
      </w:tr>
      <w:tr w:rsidR="00552FDE" w:rsidRPr="00552FDE" w:rsidTr="00DD10C1">
        <w:trPr>
          <w:jc w:val="center"/>
        </w:trPr>
        <w:tc>
          <w:tcPr>
            <w:tcW w:w="26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665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потребления: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42"/>
              </w:numPr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электрической энергии </w:t>
            </w:r>
            <w:r w:rsidRPr="00552FDE">
              <w:rPr>
                <w:sz w:val="24"/>
                <w:szCs w:val="24"/>
                <w:lang w:eastAsia="en-US"/>
              </w:rPr>
              <w:t xml:space="preserve">на 520,1 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кВт∙</w:t>
            </w:r>
            <w:proofErr w:type="gramStart"/>
            <w:r w:rsidRPr="00552FDE">
              <w:rPr>
                <w:sz w:val="24"/>
                <w:szCs w:val="24"/>
                <w:lang w:eastAsia="en-US"/>
              </w:rPr>
              <w:t>ч</w:t>
            </w:r>
            <w:proofErr w:type="spellEnd"/>
            <w:proofErr w:type="gramEnd"/>
            <w:r w:rsidRPr="00552FDE">
              <w:rPr>
                <w:sz w:val="24"/>
                <w:szCs w:val="24"/>
                <w:lang w:eastAsia="en-US"/>
              </w:rPr>
              <w:t>;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42"/>
              </w:numPr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тепловой энергии на 85,9 Гкал;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42"/>
              </w:numPr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х</w:t>
            </w:r>
            <w:r w:rsidRPr="00552FDE">
              <w:rPr>
                <w:bCs/>
                <w:sz w:val="24"/>
                <w:szCs w:val="24"/>
                <w:lang w:eastAsia="en-US"/>
              </w:rPr>
              <w:t xml:space="preserve">олодной воды на </w:t>
            </w:r>
            <w:r w:rsidRPr="00552FDE">
              <w:rPr>
                <w:sz w:val="24"/>
                <w:szCs w:val="24"/>
                <w:lang w:eastAsia="en-US"/>
              </w:rPr>
              <w:t>6,4 м</w:t>
            </w:r>
            <w:r w:rsidRPr="00552FDE">
              <w:rPr>
                <w:sz w:val="24"/>
                <w:szCs w:val="24"/>
                <w:vertAlign w:val="superscript"/>
                <w:lang w:eastAsia="en-US"/>
              </w:rPr>
              <w:t>3</w:t>
            </w:r>
            <w:r w:rsidRPr="00552FDE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552FDE" w:rsidRPr="00552FDE" w:rsidRDefault="00552FDE" w:rsidP="00552FDE">
            <w:pPr>
              <w:widowControl/>
              <w:numPr>
                <w:ilvl w:val="0"/>
                <w:numId w:val="42"/>
              </w:numPr>
              <w:snapToGrid/>
              <w:spacing w:line="276" w:lineRule="auto"/>
              <w:contextualSpacing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моторного топлива</w:t>
            </w:r>
            <w:r w:rsidRPr="00552FDE">
              <w:rPr>
                <w:bCs/>
                <w:sz w:val="24"/>
                <w:szCs w:val="24"/>
                <w:lang w:eastAsia="en-US"/>
              </w:rPr>
              <w:t xml:space="preserve"> на </w:t>
            </w:r>
            <w:r w:rsidRPr="00552FDE">
              <w:rPr>
                <w:sz w:val="24"/>
                <w:szCs w:val="24"/>
                <w:lang w:eastAsia="en-US"/>
              </w:rPr>
              <w:t>211,8 л</w:t>
            </w:r>
            <w:r w:rsidRPr="00552FDE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line="276" w:lineRule="auto"/>
        <w:jc w:val="right"/>
        <w:rPr>
          <w:i/>
          <w:iCs/>
          <w:color w:val="000000"/>
          <w:sz w:val="24"/>
          <w:szCs w:val="24"/>
        </w:rPr>
      </w:pPr>
    </w:p>
    <w:p w:rsidR="00552FDE" w:rsidRPr="00552FDE" w:rsidRDefault="00552FDE" w:rsidP="00552FDE">
      <w:pPr>
        <w:widowControl/>
        <w:snapToGrid/>
        <w:rPr>
          <w:b/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rPr>
          <w:sz w:val="28"/>
          <w:lang w:eastAsia="en-US"/>
        </w:rPr>
        <w:sectPr w:rsidR="00552FDE" w:rsidRPr="00552FDE" w:rsidSect="005465A9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552FDE">
        <w:rPr>
          <w:sz w:val="28"/>
          <w:lang w:eastAsia="en-US"/>
        </w:rPr>
        <w:t xml:space="preserve"> </w:t>
      </w:r>
    </w:p>
    <w:p w:rsidR="00552FDE" w:rsidRPr="00552FDE" w:rsidRDefault="00552FDE" w:rsidP="00552FDE">
      <w:pPr>
        <w:keepNext/>
        <w:keepLines/>
        <w:widowControl/>
        <w:snapToGrid/>
        <w:spacing w:after="240" w:line="276" w:lineRule="auto"/>
        <w:jc w:val="center"/>
        <w:outlineLvl w:val="0"/>
        <w:rPr>
          <w:b/>
          <w:color w:val="000000"/>
          <w:sz w:val="24"/>
          <w:szCs w:val="32"/>
          <w:lang w:eastAsia="en-US"/>
        </w:rPr>
      </w:pPr>
      <w:bookmarkStart w:id="2" w:name="_Toc80609079"/>
      <w:r w:rsidRPr="00552FDE">
        <w:rPr>
          <w:b/>
          <w:color w:val="000000"/>
          <w:sz w:val="24"/>
          <w:szCs w:val="32"/>
          <w:lang w:eastAsia="en-US"/>
        </w:rPr>
        <w:lastRenderedPageBreak/>
        <w:t>Основные сведения об организации</w:t>
      </w:r>
      <w:bookmarkEnd w:id="2"/>
    </w:p>
    <w:p w:rsidR="00552FDE" w:rsidRPr="00552FDE" w:rsidRDefault="00552FDE" w:rsidP="00552FDE">
      <w:pPr>
        <w:keepNext/>
        <w:widowControl/>
        <w:snapToGrid/>
        <w:spacing w:line="276" w:lineRule="auto"/>
        <w:jc w:val="right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t xml:space="preserve">Таблица </w:t>
      </w:r>
      <w:r w:rsidRPr="00552FDE">
        <w:rPr>
          <w:i/>
          <w:iCs/>
          <w:sz w:val="24"/>
          <w:szCs w:val="24"/>
        </w:rPr>
        <w:fldChar w:fldCharType="begin"/>
      </w:r>
      <w:r w:rsidRPr="00552FDE">
        <w:rPr>
          <w:i/>
          <w:iCs/>
          <w:sz w:val="24"/>
          <w:szCs w:val="24"/>
        </w:rPr>
        <w:instrText xml:space="preserve"> SEQ Таблица \* ARABIC </w:instrText>
      </w:r>
      <w:r w:rsidRPr="00552FDE"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2</w:t>
      </w:r>
      <w:r w:rsidRPr="00552FDE">
        <w:rPr>
          <w:i/>
          <w:iCs/>
          <w:sz w:val="24"/>
          <w:szCs w:val="24"/>
        </w:rPr>
        <w:fldChar w:fldCharType="end"/>
      </w:r>
      <w:r w:rsidRPr="00552FDE">
        <w:rPr>
          <w:i/>
          <w:iCs/>
          <w:sz w:val="24"/>
          <w:szCs w:val="24"/>
        </w:rPr>
        <w:t xml:space="preserve"> – Реквизиты и основные сведения об организации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38"/>
      </w:tblGrid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52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Администрация городского поселения «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Жешарт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Основной вид деятельности организации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Деятельность органов местного самоуправления городских округов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Среднесписочная численность работников и посетителей, чел</w:t>
            </w:r>
          </w:p>
        </w:tc>
        <w:tc>
          <w:tcPr>
            <w:tcW w:w="52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33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Реквизиты организации</w:t>
            </w:r>
          </w:p>
        </w:tc>
        <w:tc>
          <w:tcPr>
            <w:tcW w:w="52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Юридический адрес: 169045, Республика Коми, 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Усть-Вымский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Жешарт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 xml:space="preserve">, ул. Мира, </w:t>
            </w:r>
            <w:r w:rsidRPr="00552FDE">
              <w:rPr>
                <w:sz w:val="24"/>
                <w:szCs w:val="24"/>
                <w:lang w:eastAsia="en-US"/>
              </w:rPr>
              <w:br/>
              <w:t>д. 11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Фактический адрес: 169045, Республика Коми, 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Усть-Вымский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Жешарт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 xml:space="preserve">, ул. Мира, </w:t>
            </w:r>
            <w:r w:rsidRPr="00552FDE">
              <w:rPr>
                <w:sz w:val="24"/>
                <w:szCs w:val="24"/>
                <w:lang w:eastAsia="en-US"/>
              </w:rPr>
              <w:br/>
              <w:t>д. 11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ИНН 1116007293; КПП 111601001; ОГРН 1051100997826; </w:t>
            </w:r>
            <w:r w:rsidRPr="00552FDE">
              <w:rPr>
                <w:sz w:val="24"/>
                <w:szCs w:val="24"/>
                <w:lang w:eastAsia="en-US"/>
              </w:rPr>
              <w:br/>
              <w:t>ОКВЭД 84.11.35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Ф.И.О., должность руководителя</w:t>
            </w:r>
          </w:p>
        </w:tc>
        <w:tc>
          <w:tcPr>
            <w:tcW w:w="52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Никитин Лев Серафимович, руководитель администрации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Телефон/факс</w:t>
            </w:r>
          </w:p>
        </w:tc>
        <w:tc>
          <w:tcPr>
            <w:tcW w:w="523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</w:rPr>
              <w:t>8(82134)46-6-30,46-8-76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val="en-US" w:eastAsia="en-US"/>
              </w:rPr>
              <w:t>E</w:t>
            </w:r>
            <w:r w:rsidRPr="00552FDE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523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hyperlink r:id="rId14" w:history="1">
              <w:r w:rsidRPr="00552FDE">
                <w:rPr>
                  <w:color w:val="0563C1"/>
                  <w:sz w:val="24"/>
                  <w:szCs w:val="24"/>
                  <w:u w:val="single"/>
                  <w:lang w:val="en-US"/>
                </w:rPr>
                <w:t>gpzheshart@yandex.ru</w:t>
              </w:r>
            </w:hyperlink>
            <w:r w:rsidRPr="00552FDE">
              <w:rPr>
                <w:sz w:val="24"/>
                <w:szCs w:val="24"/>
              </w:rPr>
              <w:t xml:space="preserve"> 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 xml:space="preserve">Ф.И.О., должность </w:t>
            </w:r>
            <w:proofErr w:type="gramStart"/>
            <w:r w:rsidRPr="00552FDE">
              <w:rPr>
                <w:sz w:val="24"/>
                <w:szCs w:val="24"/>
                <w:lang w:eastAsia="en-US"/>
              </w:rPr>
              <w:t>ответственного</w:t>
            </w:r>
            <w:proofErr w:type="gramEnd"/>
            <w:r w:rsidRPr="00552FDE">
              <w:rPr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52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</w:rPr>
              <w:t>Петряшов Максим Юрьевич, заместитель руководителя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Телефон/факс</w:t>
            </w:r>
          </w:p>
        </w:tc>
        <w:tc>
          <w:tcPr>
            <w:tcW w:w="52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</w:rPr>
              <w:t>+79121577571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val="en-US" w:eastAsia="en-US"/>
              </w:rPr>
            </w:pPr>
            <w:r w:rsidRPr="00552FDE">
              <w:rPr>
                <w:sz w:val="24"/>
                <w:szCs w:val="24"/>
                <w:lang w:val="en-US" w:eastAsia="en-US"/>
              </w:rPr>
              <w:t>E</w:t>
            </w:r>
            <w:r w:rsidRPr="00552FDE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523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rPr>
                <w:sz w:val="24"/>
                <w:szCs w:val="24"/>
                <w:lang w:eastAsia="en-US"/>
              </w:rPr>
            </w:pPr>
            <w:hyperlink r:id="rId15" w:history="1">
              <w:r w:rsidRPr="00552FDE">
                <w:rPr>
                  <w:color w:val="0563C1"/>
                  <w:sz w:val="24"/>
                  <w:szCs w:val="24"/>
                  <w:u w:val="single"/>
                  <w:lang w:val="en-US"/>
                </w:rPr>
                <w:t>m.petryashov@yandex.ru</w:t>
              </w:r>
            </w:hyperlink>
            <w:r w:rsidRPr="00552FDE">
              <w:rPr>
                <w:sz w:val="24"/>
                <w:szCs w:val="24"/>
              </w:rPr>
              <w:t xml:space="preserve"> </w:t>
            </w:r>
          </w:p>
        </w:tc>
      </w:tr>
      <w:tr w:rsidR="00552FDE" w:rsidRPr="00552FDE" w:rsidTr="00DD10C1">
        <w:trPr>
          <w:trHeight w:val="20"/>
          <w:jc w:val="center"/>
        </w:trPr>
        <w:tc>
          <w:tcPr>
            <w:tcW w:w="410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sz w:val="24"/>
                <w:szCs w:val="24"/>
                <w:lang w:eastAsia="en-US"/>
              </w:rPr>
              <w:t>Количество зданий, строений, сооружений</w:t>
            </w:r>
          </w:p>
        </w:tc>
        <w:tc>
          <w:tcPr>
            <w:tcW w:w="52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1.</w:t>
            </w:r>
            <w:r w:rsidRPr="00552FDE">
              <w:rPr>
                <w:sz w:val="24"/>
                <w:szCs w:val="24"/>
                <w:lang w:eastAsia="en-US"/>
              </w:rPr>
              <w:t xml:space="preserve"> Здание администрации по адресу </w:t>
            </w:r>
            <w:r w:rsidRPr="00552FDE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52FDE">
              <w:rPr>
                <w:sz w:val="24"/>
                <w:szCs w:val="24"/>
                <w:lang w:eastAsia="en-US"/>
              </w:rPr>
              <w:t>Жешарт</w:t>
            </w:r>
            <w:proofErr w:type="spellEnd"/>
            <w:r w:rsidRPr="00552FDE">
              <w:rPr>
                <w:sz w:val="24"/>
                <w:szCs w:val="24"/>
                <w:lang w:eastAsia="en-US"/>
              </w:rPr>
              <w:t>, ул. Мира, д. 11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before="240" w:line="276" w:lineRule="auto"/>
        <w:ind w:right="142"/>
        <w:jc w:val="right"/>
        <w:rPr>
          <w:i/>
          <w:iCs/>
          <w:color w:val="000000"/>
          <w:sz w:val="24"/>
          <w:szCs w:val="24"/>
        </w:rPr>
      </w:pPr>
      <w:r w:rsidRPr="00552FDE">
        <w:rPr>
          <w:i/>
          <w:iCs/>
          <w:sz w:val="24"/>
          <w:szCs w:val="24"/>
        </w:rPr>
        <w:t xml:space="preserve">Таблица </w:t>
      </w:r>
      <w:r w:rsidRPr="00552FDE">
        <w:rPr>
          <w:i/>
          <w:iCs/>
          <w:sz w:val="24"/>
          <w:szCs w:val="24"/>
        </w:rPr>
        <w:fldChar w:fldCharType="begin"/>
      </w:r>
      <w:r w:rsidRPr="00552FDE">
        <w:rPr>
          <w:i/>
          <w:iCs/>
          <w:sz w:val="24"/>
          <w:szCs w:val="24"/>
        </w:rPr>
        <w:instrText xml:space="preserve"> SEQ Таблица \* ARABIC </w:instrText>
      </w:r>
      <w:r w:rsidRPr="00552FDE"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3</w:t>
      </w:r>
      <w:r w:rsidRPr="00552FDE">
        <w:rPr>
          <w:i/>
          <w:iCs/>
          <w:sz w:val="24"/>
          <w:szCs w:val="24"/>
        </w:rPr>
        <w:fldChar w:fldCharType="end"/>
      </w:r>
      <w:r w:rsidRPr="00552FDE">
        <w:rPr>
          <w:i/>
          <w:iCs/>
          <w:sz w:val="24"/>
          <w:szCs w:val="24"/>
        </w:rPr>
        <w:t xml:space="preserve"> – </w:t>
      </w:r>
      <w:r w:rsidRPr="00552FDE">
        <w:rPr>
          <w:i/>
          <w:iCs/>
          <w:color w:val="000000"/>
          <w:sz w:val="24"/>
          <w:szCs w:val="24"/>
        </w:rPr>
        <w:t xml:space="preserve">Структура систем </w:t>
      </w:r>
      <w:proofErr w:type="spellStart"/>
      <w:r w:rsidRPr="00552FDE">
        <w:rPr>
          <w:i/>
          <w:iCs/>
          <w:color w:val="000000"/>
          <w:sz w:val="24"/>
          <w:szCs w:val="24"/>
        </w:rPr>
        <w:t>ресурсоснабжения</w:t>
      </w:r>
      <w:proofErr w:type="spellEnd"/>
    </w:p>
    <w:tbl>
      <w:tblPr>
        <w:tblStyle w:val="1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551"/>
        <w:gridCol w:w="1938"/>
        <w:gridCol w:w="4299"/>
      </w:tblGrid>
      <w:tr w:rsidR="00552FDE" w:rsidRPr="00552FDE" w:rsidTr="00DD10C1">
        <w:trPr>
          <w:trHeight w:val="20"/>
          <w:tblHeader/>
          <w:jc w:val="center"/>
        </w:trPr>
        <w:tc>
          <w:tcPr>
            <w:tcW w:w="70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52FD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52FD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1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Здание, строение, сооружение</w:t>
            </w:r>
          </w:p>
        </w:tc>
        <w:tc>
          <w:tcPr>
            <w:tcW w:w="19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Наименование системы</w:t>
            </w:r>
          </w:p>
        </w:tc>
        <w:tc>
          <w:tcPr>
            <w:tcW w:w="429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 xml:space="preserve">Описание системы </w:t>
            </w:r>
            <w:proofErr w:type="spellStart"/>
            <w:r w:rsidRPr="00552FDE">
              <w:rPr>
                <w:sz w:val="22"/>
                <w:szCs w:val="22"/>
                <w:lang w:eastAsia="en-US"/>
              </w:rPr>
              <w:t>ресурсоснабжения</w:t>
            </w:r>
            <w:proofErr w:type="spellEnd"/>
          </w:p>
        </w:tc>
      </w:tr>
      <w:tr w:rsidR="00552FDE" w:rsidRPr="00552FDE" w:rsidTr="00DD10C1">
        <w:trPr>
          <w:trHeight w:val="589"/>
          <w:jc w:val="center"/>
        </w:trPr>
        <w:tc>
          <w:tcPr>
            <w:tcW w:w="705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Здание администрации</w:t>
            </w:r>
          </w:p>
        </w:tc>
        <w:tc>
          <w:tcPr>
            <w:tcW w:w="19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Электрическая энергия</w:t>
            </w:r>
          </w:p>
        </w:tc>
        <w:tc>
          <w:tcPr>
            <w:tcW w:w="429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 xml:space="preserve">Централизованное электроснабжение </w:t>
            </w:r>
          </w:p>
        </w:tc>
      </w:tr>
      <w:tr w:rsidR="00552FDE" w:rsidRPr="00552FDE" w:rsidTr="00DD10C1">
        <w:trPr>
          <w:trHeight w:val="589"/>
          <w:jc w:val="center"/>
        </w:trPr>
        <w:tc>
          <w:tcPr>
            <w:tcW w:w="705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Тепловая энергия</w:t>
            </w:r>
          </w:p>
        </w:tc>
        <w:tc>
          <w:tcPr>
            <w:tcW w:w="429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 xml:space="preserve">Централизованное теплоснабжение </w:t>
            </w:r>
          </w:p>
        </w:tc>
      </w:tr>
      <w:tr w:rsidR="00552FDE" w:rsidRPr="00552FDE" w:rsidTr="00DD10C1">
        <w:trPr>
          <w:trHeight w:val="589"/>
          <w:jc w:val="center"/>
        </w:trPr>
        <w:tc>
          <w:tcPr>
            <w:tcW w:w="705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Холодное водоснабжение</w:t>
            </w:r>
          </w:p>
        </w:tc>
        <w:tc>
          <w:tcPr>
            <w:tcW w:w="429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 xml:space="preserve">Централизованное ХВС </w:t>
            </w:r>
          </w:p>
        </w:tc>
      </w:tr>
      <w:tr w:rsidR="00552FDE" w:rsidRPr="00552FDE" w:rsidTr="00DD10C1">
        <w:trPr>
          <w:trHeight w:val="589"/>
          <w:jc w:val="center"/>
        </w:trPr>
        <w:tc>
          <w:tcPr>
            <w:tcW w:w="705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Горячее водоснабжение</w:t>
            </w:r>
          </w:p>
        </w:tc>
        <w:tc>
          <w:tcPr>
            <w:tcW w:w="429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  <w:tr w:rsidR="00552FDE" w:rsidRPr="00552FDE" w:rsidTr="00DD10C1">
        <w:trPr>
          <w:trHeight w:val="589"/>
          <w:jc w:val="center"/>
        </w:trPr>
        <w:tc>
          <w:tcPr>
            <w:tcW w:w="705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Природный газ</w:t>
            </w:r>
          </w:p>
        </w:tc>
        <w:tc>
          <w:tcPr>
            <w:tcW w:w="429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Отсутствует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before="240" w:line="276" w:lineRule="auto"/>
        <w:ind w:right="142"/>
        <w:jc w:val="right"/>
        <w:rPr>
          <w:i/>
          <w:iCs/>
          <w:sz w:val="24"/>
          <w:szCs w:val="24"/>
        </w:rPr>
      </w:pPr>
    </w:p>
    <w:p w:rsidR="00552FDE" w:rsidRPr="00552FDE" w:rsidRDefault="00552FDE" w:rsidP="00552FDE">
      <w:pPr>
        <w:widowControl/>
        <w:snapToGrid/>
        <w:spacing w:after="160" w:line="259" w:lineRule="auto"/>
        <w:jc w:val="left"/>
        <w:rPr>
          <w:i/>
          <w:iCs/>
          <w:sz w:val="24"/>
          <w:szCs w:val="24"/>
        </w:rPr>
      </w:pPr>
      <w:r w:rsidRPr="00552FDE">
        <w:rPr>
          <w:sz w:val="24"/>
          <w:szCs w:val="24"/>
        </w:rPr>
        <w:br w:type="page"/>
      </w:r>
    </w:p>
    <w:p w:rsidR="00552FDE" w:rsidRPr="00552FDE" w:rsidRDefault="00552FDE" w:rsidP="00552FDE">
      <w:pPr>
        <w:keepNext/>
        <w:widowControl/>
        <w:snapToGrid/>
        <w:spacing w:before="240" w:line="276" w:lineRule="auto"/>
        <w:ind w:right="142"/>
        <w:jc w:val="right"/>
        <w:rPr>
          <w:i/>
          <w:iCs/>
          <w:sz w:val="24"/>
          <w:szCs w:val="24"/>
        </w:rPr>
        <w:sectPr w:rsidR="00552FDE" w:rsidRPr="00552FDE" w:rsidSect="0015675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keepNext/>
        <w:widowControl/>
        <w:snapToGrid/>
        <w:spacing w:before="240" w:line="276" w:lineRule="auto"/>
        <w:ind w:right="142"/>
        <w:jc w:val="right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lastRenderedPageBreak/>
        <w:t xml:space="preserve">Таблица </w:t>
      </w:r>
      <w:r w:rsidRPr="00552FDE">
        <w:rPr>
          <w:i/>
          <w:iCs/>
          <w:sz w:val="24"/>
          <w:szCs w:val="24"/>
        </w:rPr>
        <w:fldChar w:fldCharType="begin"/>
      </w:r>
      <w:r w:rsidRPr="00552FDE">
        <w:rPr>
          <w:i/>
          <w:iCs/>
          <w:sz w:val="24"/>
          <w:szCs w:val="24"/>
        </w:rPr>
        <w:instrText xml:space="preserve"> SEQ Таблица \* ARABIC </w:instrText>
      </w:r>
      <w:r w:rsidRPr="00552FDE"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4</w:t>
      </w:r>
      <w:r w:rsidRPr="00552FDE">
        <w:rPr>
          <w:i/>
          <w:iCs/>
          <w:sz w:val="24"/>
          <w:szCs w:val="24"/>
        </w:rPr>
        <w:fldChar w:fldCharType="end"/>
      </w:r>
      <w:r w:rsidRPr="00552FDE">
        <w:rPr>
          <w:i/>
          <w:iCs/>
          <w:sz w:val="24"/>
          <w:szCs w:val="24"/>
        </w:rPr>
        <w:t xml:space="preserve"> – </w:t>
      </w:r>
      <w:r w:rsidRPr="00552FDE">
        <w:rPr>
          <w:i/>
          <w:iCs/>
          <w:color w:val="000000"/>
          <w:sz w:val="24"/>
          <w:szCs w:val="24"/>
        </w:rPr>
        <w:t>Структура фактических затрат на энергетические ресурсы в 2020 (базовом) году</w:t>
      </w:r>
    </w:p>
    <w:tbl>
      <w:tblPr>
        <w:tblStyle w:val="13"/>
        <w:tblW w:w="151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3375"/>
        <w:gridCol w:w="2885"/>
        <w:gridCol w:w="1951"/>
        <w:gridCol w:w="1793"/>
        <w:gridCol w:w="1793"/>
        <w:gridCol w:w="2268"/>
      </w:tblGrid>
      <w:tr w:rsidR="00552FDE" w:rsidRPr="00552FDE" w:rsidTr="00DD10C1">
        <w:trPr>
          <w:trHeight w:val="20"/>
          <w:jc w:val="center"/>
        </w:trPr>
        <w:tc>
          <w:tcPr>
            <w:tcW w:w="10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52FD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52FD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37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Здание, строение, сооружение</w:t>
            </w:r>
          </w:p>
        </w:tc>
        <w:tc>
          <w:tcPr>
            <w:tcW w:w="288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Наименование энергетического ресурса</w:t>
            </w:r>
          </w:p>
        </w:tc>
        <w:tc>
          <w:tcPr>
            <w:tcW w:w="195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17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color w:val="000000"/>
                <w:sz w:val="22"/>
                <w:szCs w:val="22"/>
              </w:rPr>
              <w:t>Значение по прибору учета</w:t>
            </w:r>
          </w:p>
        </w:tc>
        <w:tc>
          <w:tcPr>
            <w:tcW w:w="17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color w:val="000000"/>
                <w:sz w:val="22"/>
                <w:szCs w:val="22"/>
              </w:rPr>
              <w:t>Расчетное значение (норматив, договор и пр.)</w:t>
            </w:r>
          </w:p>
        </w:tc>
        <w:tc>
          <w:tcPr>
            <w:tcW w:w="226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Средневзвешенный тариф, руб.</w:t>
            </w:r>
          </w:p>
        </w:tc>
      </w:tr>
      <w:tr w:rsidR="00552FDE" w:rsidRPr="00552FDE" w:rsidTr="00DD10C1">
        <w:trPr>
          <w:trHeight w:val="542"/>
          <w:jc w:val="center"/>
        </w:trPr>
        <w:tc>
          <w:tcPr>
            <w:tcW w:w="1048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5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Здание администрации</w:t>
            </w:r>
          </w:p>
        </w:tc>
        <w:tc>
          <w:tcPr>
            <w:tcW w:w="288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Электрическая энергия</w:t>
            </w:r>
          </w:p>
        </w:tc>
        <w:tc>
          <w:tcPr>
            <w:tcW w:w="195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52FDE">
              <w:rPr>
                <w:sz w:val="22"/>
                <w:szCs w:val="22"/>
                <w:lang w:eastAsia="en-US"/>
              </w:rPr>
              <w:t>кВт∙</w:t>
            </w:r>
            <w:proofErr w:type="gramStart"/>
            <w:r w:rsidRPr="00552FDE">
              <w:rPr>
                <w:sz w:val="22"/>
                <w:szCs w:val="22"/>
                <w:lang w:eastAsia="en-US"/>
              </w:rPr>
              <w:t>ч</w:t>
            </w:r>
            <w:proofErr w:type="spellEnd"/>
            <w:proofErr w:type="gramEnd"/>
          </w:p>
        </w:tc>
        <w:tc>
          <w:tcPr>
            <w:tcW w:w="17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13002,00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5,98</w:t>
            </w:r>
          </w:p>
        </w:tc>
      </w:tr>
      <w:tr w:rsidR="00552FDE" w:rsidRPr="00552FDE" w:rsidTr="00DD10C1">
        <w:trPr>
          <w:trHeight w:val="542"/>
          <w:jc w:val="center"/>
        </w:trPr>
        <w:tc>
          <w:tcPr>
            <w:tcW w:w="1048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Тепловая энергия</w:t>
            </w:r>
          </w:p>
        </w:tc>
        <w:tc>
          <w:tcPr>
            <w:tcW w:w="195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Гкал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336,20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1854,55</w:t>
            </w:r>
          </w:p>
        </w:tc>
      </w:tr>
      <w:tr w:rsidR="00552FDE" w:rsidRPr="00552FDE" w:rsidTr="00DD10C1">
        <w:trPr>
          <w:trHeight w:val="542"/>
          <w:jc w:val="center"/>
        </w:trPr>
        <w:tc>
          <w:tcPr>
            <w:tcW w:w="1048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Холодное водоснабжение</w:t>
            </w:r>
          </w:p>
        </w:tc>
        <w:tc>
          <w:tcPr>
            <w:tcW w:w="195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м</w:t>
            </w:r>
            <w:r w:rsidRPr="00552FDE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48,00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22,92</w:t>
            </w:r>
          </w:p>
        </w:tc>
      </w:tr>
      <w:tr w:rsidR="00552FDE" w:rsidRPr="00552FDE" w:rsidTr="00DD10C1">
        <w:trPr>
          <w:trHeight w:val="542"/>
          <w:jc w:val="center"/>
        </w:trPr>
        <w:tc>
          <w:tcPr>
            <w:tcW w:w="1048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5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Моторное топливо</w:t>
            </w:r>
          </w:p>
        </w:tc>
        <w:tc>
          <w:tcPr>
            <w:tcW w:w="195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3530,00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45,0</w:t>
            </w:r>
          </w:p>
        </w:tc>
      </w:tr>
    </w:tbl>
    <w:p w:rsidR="00552FDE" w:rsidRPr="00552FDE" w:rsidRDefault="00552FDE" w:rsidP="00552FDE">
      <w:pPr>
        <w:widowControl/>
        <w:snapToGrid/>
        <w:rPr>
          <w:sz w:val="24"/>
          <w:szCs w:val="24"/>
          <w:lang w:eastAsia="en-US"/>
        </w:rPr>
      </w:pPr>
    </w:p>
    <w:p w:rsidR="00552FDE" w:rsidRPr="00552FDE" w:rsidRDefault="00552FDE" w:rsidP="00552FDE">
      <w:pPr>
        <w:keepNext/>
        <w:widowControl/>
        <w:snapToGrid/>
        <w:spacing w:line="276" w:lineRule="auto"/>
        <w:jc w:val="right"/>
        <w:rPr>
          <w:i/>
          <w:iCs/>
          <w:color w:val="000000"/>
          <w:sz w:val="24"/>
          <w:szCs w:val="24"/>
        </w:rPr>
        <w:sectPr w:rsidR="00552FDE" w:rsidRPr="00552FDE" w:rsidSect="001D6FFB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keepNext/>
        <w:widowControl/>
        <w:snapToGrid/>
        <w:spacing w:line="276" w:lineRule="auto"/>
        <w:jc w:val="right"/>
        <w:rPr>
          <w:i/>
          <w:iCs/>
          <w:color w:val="000000"/>
          <w:sz w:val="24"/>
          <w:szCs w:val="24"/>
        </w:rPr>
      </w:pPr>
      <w:r w:rsidRPr="00552FDE">
        <w:rPr>
          <w:i/>
          <w:iCs/>
          <w:color w:val="000000"/>
          <w:sz w:val="24"/>
          <w:szCs w:val="24"/>
        </w:rPr>
        <w:lastRenderedPageBreak/>
        <w:t xml:space="preserve">Таблица </w:t>
      </w:r>
      <w:r w:rsidRPr="00552FDE">
        <w:rPr>
          <w:i/>
          <w:iCs/>
          <w:color w:val="000000"/>
          <w:sz w:val="24"/>
          <w:szCs w:val="24"/>
        </w:rPr>
        <w:fldChar w:fldCharType="begin"/>
      </w:r>
      <w:r w:rsidRPr="00552FDE">
        <w:rPr>
          <w:i/>
          <w:iCs/>
          <w:color w:val="000000"/>
          <w:sz w:val="24"/>
          <w:szCs w:val="24"/>
        </w:rPr>
        <w:instrText xml:space="preserve"> SEQ Таблица \* ARABIC </w:instrText>
      </w:r>
      <w:r w:rsidRPr="00552FDE">
        <w:rPr>
          <w:i/>
          <w:iCs/>
          <w:color w:val="000000"/>
          <w:sz w:val="24"/>
          <w:szCs w:val="24"/>
        </w:rPr>
        <w:fldChar w:fldCharType="separate"/>
      </w:r>
      <w:r>
        <w:rPr>
          <w:i/>
          <w:iCs/>
          <w:noProof/>
          <w:color w:val="000000"/>
          <w:sz w:val="24"/>
          <w:szCs w:val="24"/>
        </w:rPr>
        <w:t>5</w:t>
      </w:r>
      <w:r w:rsidRPr="00552FDE">
        <w:rPr>
          <w:i/>
          <w:iCs/>
          <w:color w:val="000000"/>
          <w:sz w:val="24"/>
          <w:szCs w:val="24"/>
        </w:rPr>
        <w:fldChar w:fldCharType="end"/>
      </w:r>
      <w:r w:rsidRPr="00552FDE">
        <w:rPr>
          <w:i/>
          <w:iCs/>
          <w:color w:val="000000"/>
          <w:sz w:val="24"/>
          <w:szCs w:val="24"/>
        </w:rPr>
        <w:t xml:space="preserve"> – Оснащенность приборами учета используемых энергетических ресурсов</w:t>
      </w:r>
    </w:p>
    <w:tbl>
      <w:tblPr>
        <w:tblStyle w:val="13"/>
        <w:tblW w:w="992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1"/>
        <w:gridCol w:w="2455"/>
        <w:gridCol w:w="1682"/>
        <w:gridCol w:w="2192"/>
        <w:gridCol w:w="1482"/>
        <w:gridCol w:w="1482"/>
      </w:tblGrid>
      <w:tr w:rsidR="00552FDE" w:rsidRPr="00552FDE" w:rsidTr="00DD10C1">
        <w:trPr>
          <w:trHeight w:val="20"/>
          <w:jc w:val="center"/>
        </w:trPr>
        <w:tc>
          <w:tcPr>
            <w:tcW w:w="631" w:type="dxa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52FDE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552FDE"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Здание, строение, сооружение</w:t>
            </w:r>
          </w:p>
        </w:tc>
        <w:tc>
          <w:tcPr>
            <w:tcW w:w="1682" w:type="dxa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color w:val="000000"/>
                <w:sz w:val="22"/>
                <w:szCs w:val="22"/>
                <w:lang w:eastAsia="en-US"/>
              </w:rPr>
              <w:t>Вид энергоресурса</w:t>
            </w:r>
          </w:p>
        </w:tc>
        <w:tc>
          <w:tcPr>
            <w:tcW w:w="2192" w:type="dxa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Марка, №</w:t>
            </w:r>
          </w:p>
        </w:tc>
        <w:tc>
          <w:tcPr>
            <w:tcW w:w="1482" w:type="dxa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Количество, шт.</w:t>
            </w:r>
          </w:p>
        </w:tc>
        <w:tc>
          <w:tcPr>
            <w:tcW w:w="148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Срок поверки</w:t>
            </w:r>
          </w:p>
        </w:tc>
      </w:tr>
      <w:tr w:rsidR="00552FDE" w:rsidRPr="00552FDE" w:rsidTr="00DD10C1">
        <w:trPr>
          <w:trHeight w:val="528"/>
          <w:jc w:val="center"/>
        </w:trPr>
        <w:tc>
          <w:tcPr>
            <w:tcW w:w="631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Здание администрации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color w:val="000000"/>
                <w:sz w:val="22"/>
                <w:szCs w:val="22"/>
              </w:rPr>
              <w:t xml:space="preserve">Электроэнергия </w:t>
            </w:r>
          </w:p>
        </w:tc>
        <w:tc>
          <w:tcPr>
            <w:tcW w:w="2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н/д</w:t>
            </w:r>
          </w:p>
        </w:tc>
        <w:tc>
          <w:tcPr>
            <w:tcW w:w="1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н/д</w:t>
            </w:r>
          </w:p>
        </w:tc>
      </w:tr>
      <w:tr w:rsidR="00552FDE" w:rsidRPr="00552FDE" w:rsidTr="00DD10C1">
        <w:trPr>
          <w:trHeight w:val="528"/>
          <w:jc w:val="center"/>
        </w:trPr>
        <w:tc>
          <w:tcPr>
            <w:tcW w:w="631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2FDE">
              <w:rPr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2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н/д</w:t>
            </w:r>
          </w:p>
        </w:tc>
        <w:tc>
          <w:tcPr>
            <w:tcW w:w="1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н/д</w:t>
            </w:r>
          </w:p>
        </w:tc>
      </w:tr>
      <w:tr w:rsidR="00552FDE" w:rsidRPr="00552FDE" w:rsidTr="00DD10C1">
        <w:trPr>
          <w:trHeight w:val="528"/>
          <w:jc w:val="center"/>
        </w:trPr>
        <w:tc>
          <w:tcPr>
            <w:tcW w:w="631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2FDE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21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н/д</w:t>
            </w:r>
          </w:p>
        </w:tc>
        <w:tc>
          <w:tcPr>
            <w:tcW w:w="1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2FDE">
              <w:rPr>
                <w:sz w:val="22"/>
                <w:szCs w:val="22"/>
                <w:lang w:eastAsia="en-US"/>
              </w:rPr>
              <w:t>н/д</w:t>
            </w:r>
          </w:p>
        </w:tc>
      </w:tr>
    </w:tbl>
    <w:p w:rsidR="00552FDE" w:rsidRPr="00552FDE" w:rsidRDefault="00552FDE" w:rsidP="00552FDE">
      <w:pPr>
        <w:widowControl/>
        <w:snapToGrid/>
        <w:spacing w:after="160" w:line="259" w:lineRule="auto"/>
        <w:jc w:val="left"/>
        <w:rPr>
          <w:i/>
          <w:iCs/>
          <w:color w:val="000000"/>
          <w:sz w:val="24"/>
          <w:szCs w:val="24"/>
        </w:rPr>
        <w:sectPr w:rsidR="00552FDE" w:rsidRPr="00552FDE" w:rsidSect="00156754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keepNext/>
        <w:widowControl/>
        <w:snapToGrid/>
        <w:spacing w:after="200"/>
        <w:jc w:val="right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lastRenderedPageBreak/>
        <w:t xml:space="preserve">Таблица </w:t>
      </w:r>
      <w:r w:rsidRPr="00552FDE">
        <w:rPr>
          <w:i/>
          <w:iCs/>
          <w:sz w:val="24"/>
          <w:szCs w:val="24"/>
        </w:rPr>
        <w:fldChar w:fldCharType="begin"/>
      </w:r>
      <w:r w:rsidRPr="00552FDE">
        <w:rPr>
          <w:i/>
          <w:iCs/>
          <w:sz w:val="24"/>
          <w:szCs w:val="24"/>
        </w:rPr>
        <w:instrText xml:space="preserve"> SEQ Таблица \* ARABIC </w:instrText>
      </w:r>
      <w:r w:rsidRPr="00552FDE"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6</w:t>
      </w:r>
      <w:r w:rsidRPr="00552FDE">
        <w:rPr>
          <w:i/>
          <w:iCs/>
          <w:sz w:val="24"/>
          <w:szCs w:val="24"/>
        </w:rPr>
        <w:fldChar w:fldCharType="end"/>
      </w:r>
      <w:r w:rsidRPr="00552FDE">
        <w:rPr>
          <w:i/>
          <w:iCs/>
          <w:sz w:val="24"/>
          <w:szCs w:val="24"/>
        </w:rPr>
        <w:t xml:space="preserve"> </w:t>
      </w:r>
      <w:r w:rsidRPr="00552FDE">
        <w:rPr>
          <w:i/>
          <w:iCs/>
          <w:color w:val="000000"/>
          <w:sz w:val="24"/>
          <w:szCs w:val="24"/>
        </w:rPr>
        <w:t xml:space="preserve">– </w:t>
      </w:r>
      <w:r w:rsidRPr="00552FDE">
        <w:rPr>
          <w:i/>
          <w:iCs/>
          <w:sz w:val="24"/>
          <w:szCs w:val="24"/>
        </w:rPr>
        <w:t>Основные характеристики зданий, строений, сооружений</w:t>
      </w:r>
    </w:p>
    <w:tbl>
      <w:tblPr>
        <w:tblStyle w:val="13"/>
        <w:tblW w:w="15893" w:type="dxa"/>
        <w:tblInd w:w="-7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833"/>
        <w:gridCol w:w="2255"/>
        <w:gridCol w:w="1410"/>
        <w:gridCol w:w="986"/>
        <w:gridCol w:w="1268"/>
        <w:gridCol w:w="1409"/>
        <w:gridCol w:w="846"/>
        <w:gridCol w:w="986"/>
        <w:gridCol w:w="563"/>
        <w:gridCol w:w="565"/>
        <w:gridCol w:w="1410"/>
        <w:gridCol w:w="1940"/>
      </w:tblGrid>
      <w:tr w:rsidR="00552FDE" w:rsidRPr="00552FDE" w:rsidTr="00DD10C1">
        <w:trPr>
          <w:trHeight w:val="20"/>
        </w:trPr>
        <w:tc>
          <w:tcPr>
            <w:tcW w:w="422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№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52FDE">
              <w:rPr>
                <w:lang w:eastAsia="en-US"/>
              </w:rPr>
              <w:t>п</w:t>
            </w:r>
            <w:proofErr w:type="gramEnd"/>
            <w:r w:rsidRPr="00552FDE">
              <w:rPr>
                <w:lang w:eastAsia="en-US"/>
              </w:rPr>
              <w:t>/п</w:t>
            </w:r>
          </w:p>
        </w:tc>
        <w:tc>
          <w:tcPr>
            <w:tcW w:w="1833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Наименование здания, строения, сооружения</w:t>
            </w:r>
          </w:p>
        </w:tc>
        <w:tc>
          <w:tcPr>
            <w:tcW w:w="2255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ind w:left="-101" w:right="-107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 xml:space="preserve">Адрес здания, </w:t>
            </w:r>
            <w:r w:rsidRPr="00552FDE">
              <w:rPr>
                <w:lang w:eastAsia="en-US"/>
              </w:rPr>
              <w:br/>
              <w:t xml:space="preserve">строения, </w:t>
            </w:r>
            <w:r w:rsidRPr="00552FDE">
              <w:rPr>
                <w:lang w:eastAsia="en-US"/>
              </w:rPr>
              <w:br/>
              <w:t>сооружения</w:t>
            </w:r>
          </w:p>
        </w:tc>
        <w:tc>
          <w:tcPr>
            <w:tcW w:w="1410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ind w:left="-101" w:right="-107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Год ввода в эксплуатацию</w:t>
            </w:r>
          </w:p>
        </w:tc>
        <w:tc>
          <w:tcPr>
            <w:tcW w:w="986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Полезная площадь, м</w:t>
            </w:r>
            <w:proofErr w:type="gramStart"/>
            <w:r w:rsidRPr="00552FDE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68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Этажность здания, строения, сооружения</w:t>
            </w:r>
          </w:p>
        </w:tc>
        <w:tc>
          <w:tcPr>
            <w:tcW w:w="1409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Число пользователей (работников и посетителей), чел</w:t>
            </w:r>
          </w:p>
        </w:tc>
        <w:tc>
          <w:tcPr>
            <w:tcW w:w="2960" w:type="dxa"/>
            <w:gridSpan w:val="4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Количество вводов, шт.</w:t>
            </w:r>
          </w:p>
        </w:tc>
        <w:tc>
          <w:tcPr>
            <w:tcW w:w="1410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Физический износ здания строения, сооружения, %</w:t>
            </w:r>
          </w:p>
        </w:tc>
        <w:tc>
          <w:tcPr>
            <w:tcW w:w="1940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Вид права пользованием зданием, строением, сооружением</w:t>
            </w:r>
          </w:p>
        </w:tc>
      </w:tr>
      <w:tr w:rsidR="00552FDE" w:rsidRPr="00552FDE" w:rsidTr="00DD10C1">
        <w:trPr>
          <w:trHeight w:val="20"/>
        </w:trPr>
        <w:tc>
          <w:tcPr>
            <w:tcW w:w="42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3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55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8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эл. энергия</w:t>
            </w:r>
          </w:p>
        </w:tc>
        <w:tc>
          <w:tcPr>
            <w:tcW w:w="9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тепловая энергия</w:t>
            </w:r>
          </w:p>
        </w:tc>
        <w:tc>
          <w:tcPr>
            <w:tcW w:w="5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ХВС</w:t>
            </w:r>
          </w:p>
        </w:tc>
        <w:tc>
          <w:tcPr>
            <w:tcW w:w="56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ГВС</w:t>
            </w:r>
          </w:p>
        </w:tc>
        <w:tc>
          <w:tcPr>
            <w:tcW w:w="141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4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52FDE" w:rsidRPr="00552FDE" w:rsidTr="00DD10C1">
        <w:trPr>
          <w:trHeight w:val="871"/>
        </w:trPr>
        <w:tc>
          <w:tcPr>
            <w:tcW w:w="42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83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ind w:left="53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Здание администрации</w:t>
            </w:r>
          </w:p>
        </w:tc>
        <w:tc>
          <w:tcPr>
            <w:tcW w:w="225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52FDE">
              <w:rPr>
                <w:color w:val="000000"/>
              </w:rPr>
              <w:t>пгт</w:t>
            </w:r>
            <w:proofErr w:type="spellEnd"/>
            <w:r w:rsidRPr="00552FDE">
              <w:rPr>
                <w:color w:val="000000"/>
              </w:rPr>
              <w:t xml:space="preserve">. </w:t>
            </w:r>
            <w:proofErr w:type="spellStart"/>
            <w:r w:rsidRPr="00552FDE">
              <w:rPr>
                <w:color w:val="000000"/>
              </w:rPr>
              <w:t>Жешарт</w:t>
            </w:r>
            <w:proofErr w:type="spellEnd"/>
            <w:r w:rsidRPr="00552FDE">
              <w:rPr>
                <w:color w:val="000000"/>
              </w:rPr>
              <w:t xml:space="preserve">, ул. Мира, </w:t>
            </w:r>
            <w:r w:rsidRPr="00552FDE">
              <w:rPr>
                <w:color w:val="000000"/>
              </w:rPr>
              <w:br/>
              <w:t>д. 11</w:t>
            </w:r>
          </w:p>
        </w:tc>
        <w:tc>
          <w:tcPr>
            <w:tcW w:w="1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1989</w:t>
            </w:r>
          </w:p>
        </w:tc>
        <w:tc>
          <w:tcPr>
            <w:tcW w:w="9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iCs/>
                <w:color w:val="000000"/>
              </w:rPr>
              <w:t>628,0</w:t>
            </w:r>
          </w:p>
        </w:tc>
        <w:tc>
          <w:tcPr>
            <w:tcW w:w="126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2</w:t>
            </w:r>
          </w:p>
        </w:tc>
        <w:tc>
          <w:tcPr>
            <w:tcW w:w="140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iCs/>
                <w:color w:val="000000"/>
              </w:rPr>
              <w:t>33</w:t>
            </w:r>
          </w:p>
        </w:tc>
        <w:tc>
          <w:tcPr>
            <w:tcW w:w="84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9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5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56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35</w:t>
            </w:r>
          </w:p>
        </w:tc>
        <w:tc>
          <w:tcPr>
            <w:tcW w:w="194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оперативное управление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before="240" w:line="276" w:lineRule="auto"/>
        <w:ind w:right="-595"/>
        <w:jc w:val="right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t xml:space="preserve">Таблица </w:t>
      </w:r>
      <w:r w:rsidRPr="00552FDE">
        <w:rPr>
          <w:i/>
          <w:iCs/>
          <w:sz w:val="24"/>
          <w:szCs w:val="24"/>
        </w:rPr>
        <w:fldChar w:fldCharType="begin"/>
      </w:r>
      <w:r w:rsidRPr="00552FDE">
        <w:rPr>
          <w:i/>
          <w:iCs/>
          <w:sz w:val="24"/>
          <w:szCs w:val="24"/>
        </w:rPr>
        <w:instrText xml:space="preserve"> SEQ Таблица \* ARABIC </w:instrText>
      </w:r>
      <w:r w:rsidRPr="00552FDE"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7</w:t>
      </w:r>
      <w:r w:rsidRPr="00552FDE">
        <w:rPr>
          <w:i/>
          <w:iCs/>
          <w:sz w:val="24"/>
          <w:szCs w:val="24"/>
        </w:rPr>
        <w:fldChar w:fldCharType="end"/>
      </w:r>
      <w:r w:rsidRPr="00552FDE">
        <w:rPr>
          <w:i/>
          <w:iCs/>
          <w:sz w:val="24"/>
          <w:szCs w:val="24"/>
        </w:rPr>
        <w:t xml:space="preserve"> – Краткая характеристика, состав ограждающих конструкций</w:t>
      </w:r>
    </w:p>
    <w:tbl>
      <w:tblPr>
        <w:tblW w:w="5379" w:type="pct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745"/>
        <w:gridCol w:w="2215"/>
        <w:gridCol w:w="2798"/>
        <w:gridCol w:w="2370"/>
        <w:gridCol w:w="1589"/>
        <w:gridCol w:w="2593"/>
      </w:tblGrid>
      <w:tr w:rsidR="00552FDE" w:rsidRPr="00552FDE" w:rsidTr="00DD10C1">
        <w:trPr>
          <w:trHeight w:val="624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№</w:t>
            </w:r>
          </w:p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proofErr w:type="gramStart"/>
            <w:r w:rsidRPr="00552FDE">
              <w:rPr>
                <w:lang w:eastAsia="en-US"/>
              </w:rPr>
              <w:t>п</w:t>
            </w:r>
            <w:proofErr w:type="gramEnd"/>
            <w:r w:rsidRPr="00552FDE">
              <w:rPr>
                <w:lang w:eastAsia="en-US"/>
              </w:rPr>
              <w:t>/п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Наименование здания, строения, сооружения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Наличие доводчика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Материал кровли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Состояние кровли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val="en-US" w:eastAsia="en-US"/>
              </w:rPr>
            </w:pPr>
            <w:r w:rsidRPr="00552FDE">
              <w:rPr>
                <w:lang w:eastAsia="en-US"/>
              </w:rPr>
              <w:t>Окна, шт.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Из них количество окон ПВХ, шт.</w:t>
            </w:r>
          </w:p>
        </w:tc>
      </w:tr>
      <w:tr w:rsidR="00552FDE" w:rsidRPr="00552FDE" w:rsidTr="00DD10C1">
        <w:trPr>
          <w:trHeight w:val="94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Здание администрации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да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н/д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552FDE">
              <w:rPr>
                <w:lang w:eastAsia="en-US"/>
              </w:rPr>
              <w:t>удовл</w:t>
            </w:r>
            <w:proofErr w:type="spellEnd"/>
            <w:r w:rsidRPr="00552FDE">
              <w:rPr>
                <w:lang w:eastAsia="en-US"/>
              </w:rPr>
              <w:t>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36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spacing w:line="25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20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before="240" w:line="276" w:lineRule="auto"/>
        <w:ind w:right="-172"/>
        <w:jc w:val="right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t xml:space="preserve">Таблица </w:t>
      </w:r>
      <w:r w:rsidRPr="00552FDE">
        <w:rPr>
          <w:i/>
          <w:iCs/>
          <w:sz w:val="24"/>
          <w:szCs w:val="24"/>
        </w:rPr>
        <w:fldChar w:fldCharType="begin"/>
      </w:r>
      <w:r w:rsidRPr="00552FDE">
        <w:rPr>
          <w:i/>
          <w:iCs/>
          <w:sz w:val="24"/>
          <w:szCs w:val="24"/>
        </w:rPr>
        <w:instrText xml:space="preserve"> SEQ Таблица \* ARABIC </w:instrText>
      </w:r>
      <w:r w:rsidRPr="00552FDE"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8</w:t>
      </w:r>
      <w:r w:rsidRPr="00552FDE">
        <w:rPr>
          <w:i/>
          <w:iCs/>
          <w:sz w:val="24"/>
          <w:szCs w:val="24"/>
        </w:rPr>
        <w:fldChar w:fldCharType="end"/>
      </w:r>
      <w:r w:rsidRPr="00552FDE">
        <w:rPr>
          <w:i/>
          <w:iCs/>
          <w:sz w:val="24"/>
          <w:szCs w:val="24"/>
        </w:rPr>
        <w:t xml:space="preserve"> – Оснащенность отопительными приборами</w:t>
      </w:r>
    </w:p>
    <w:tbl>
      <w:tblPr>
        <w:tblW w:w="5436" w:type="pct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"/>
        <w:gridCol w:w="1879"/>
        <w:gridCol w:w="1307"/>
        <w:gridCol w:w="957"/>
        <w:gridCol w:w="1689"/>
        <w:gridCol w:w="1110"/>
        <w:gridCol w:w="1654"/>
        <w:gridCol w:w="1705"/>
        <w:gridCol w:w="1600"/>
        <w:gridCol w:w="1552"/>
        <w:gridCol w:w="2115"/>
      </w:tblGrid>
      <w:tr w:rsidR="00552FDE" w:rsidRPr="00552FDE" w:rsidTr="00DD10C1">
        <w:trPr>
          <w:trHeight w:val="13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t xml:space="preserve">№ </w:t>
            </w:r>
            <w:r w:rsidRPr="00552FDE">
              <w:br/>
            </w:r>
            <w:proofErr w:type="gramStart"/>
            <w:r w:rsidRPr="00552FDE">
              <w:t>п</w:t>
            </w:r>
            <w:proofErr w:type="gramEnd"/>
            <w:r w:rsidRPr="00552FDE">
              <w:t>/п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lang w:eastAsia="en-US"/>
              </w:rPr>
              <w:t>Наименование здания, строения, сооружения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Количество отопительных приборов, шт.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Год установки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Вид радиаторов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Параметры радиаторов, </w:t>
            </w:r>
            <w:proofErr w:type="gramStart"/>
            <w:r w:rsidRPr="00552FDE">
              <w:rPr>
                <w:color w:val="000000"/>
              </w:rPr>
              <w:t>см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Наличие терморегуляторов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Наличие теплоотражающих экранов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Наличие индивидуального теплового пункта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Наличие системы </w:t>
            </w:r>
            <w:proofErr w:type="spellStart"/>
            <w:r w:rsidRPr="00552FDE">
              <w:rPr>
                <w:color w:val="000000"/>
              </w:rPr>
              <w:t>электроотпления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Наличие </w:t>
            </w:r>
            <w:proofErr w:type="spellStart"/>
            <w:r w:rsidRPr="00552FDE">
              <w:rPr>
                <w:color w:val="000000"/>
              </w:rPr>
              <w:t>электроподогревателей</w:t>
            </w:r>
            <w:proofErr w:type="spellEnd"/>
            <w:r w:rsidRPr="00552FDE">
              <w:rPr>
                <w:color w:val="000000"/>
              </w:rPr>
              <w:t xml:space="preserve"> для нужд ГВС</w:t>
            </w:r>
          </w:p>
        </w:tc>
      </w:tr>
      <w:tr w:rsidR="00552FDE" w:rsidRPr="00552FDE" w:rsidTr="00DD10C1">
        <w:trPr>
          <w:trHeight w:val="990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Здание администрации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1989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чугунный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60*80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нет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нет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нет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нет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before="240" w:line="276" w:lineRule="auto"/>
        <w:ind w:right="-31"/>
        <w:jc w:val="right"/>
        <w:rPr>
          <w:i/>
          <w:iCs/>
          <w:sz w:val="24"/>
          <w:szCs w:val="24"/>
        </w:rPr>
      </w:pPr>
    </w:p>
    <w:p w:rsidR="00552FDE" w:rsidRPr="00552FDE" w:rsidRDefault="00552FDE" w:rsidP="00552FDE">
      <w:pPr>
        <w:keepNext/>
        <w:widowControl/>
        <w:snapToGrid/>
        <w:spacing w:before="240" w:line="276" w:lineRule="auto"/>
        <w:ind w:right="-31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br w:type="column"/>
      </w:r>
      <w:r w:rsidRPr="00552FDE">
        <w:rPr>
          <w:i/>
          <w:iCs/>
          <w:sz w:val="24"/>
          <w:szCs w:val="24"/>
        </w:rPr>
        <w:lastRenderedPageBreak/>
        <w:t xml:space="preserve">Таблица </w:t>
      </w:r>
      <w:r w:rsidRPr="00552FDE">
        <w:rPr>
          <w:i/>
          <w:iCs/>
          <w:sz w:val="24"/>
          <w:szCs w:val="24"/>
        </w:rPr>
        <w:fldChar w:fldCharType="begin"/>
      </w:r>
      <w:r w:rsidRPr="00552FDE">
        <w:rPr>
          <w:i/>
          <w:iCs/>
          <w:sz w:val="24"/>
          <w:szCs w:val="24"/>
        </w:rPr>
        <w:instrText xml:space="preserve"> SEQ Таблица \* ARABIC </w:instrText>
      </w:r>
      <w:r w:rsidRPr="00552FDE"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9</w:t>
      </w:r>
      <w:r w:rsidRPr="00552FDE">
        <w:rPr>
          <w:i/>
          <w:iCs/>
          <w:sz w:val="24"/>
          <w:szCs w:val="24"/>
        </w:rPr>
        <w:fldChar w:fldCharType="end"/>
      </w:r>
      <w:r w:rsidRPr="00552FDE">
        <w:rPr>
          <w:i/>
          <w:iCs/>
          <w:sz w:val="24"/>
          <w:szCs w:val="24"/>
        </w:rPr>
        <w:t xml:space="preserve"> – Оснащенность осветительными приборами</w:t>
      </w:r>
    </w:p>
    <w:tbl>
      <w:tblPr>
        <w:tblW w:w="15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2857"/>
        <w:gridCol w:w="2388"/>
        <w:gridCol w:w="1593"/>
        <w:gridCol w:w="1928"/>
        <w:gridCol w:w="2020"/>
        <w:gridCol w:w="1624"/>
        <w:gridCol w:w="1695"/>
        <w:gridCol w:w="1361"/>
      </w:tblGrid>
      <w:tr w:rsidR="00552FDE" w:rsidRPr="00552FDE" w:rsidTr="00DD10C1">
        <w:trPr>
          <w:trHeight w:val="13"/>
          <w:jc w:val="center"/>
        </w:trPr>
        <w:tc>
          <w:tcPr>
            <w:tcW w:w="379" w:type="dxa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№ </w:t>
            </w:r>
            <w:proofErr w:type="gramStart"/>
            <w:r w:rsidRPr="00552FDE">
              <w:rPr>
                <w:color w:val="000000"/>
              </w:rPr>
              <w:t>п</w:t>
            </w:r>
            <w:proofErr w:type="gramEnd"/>
            <w:r w:rsidRPr="00552FDE">
              <w:rPr>
                <w:color w:val="000000"/>
              </w:rPr>
              <w:t>/п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Здание, строение, сооружение</w:t>
            </w:r>
          </w:p>
        </w:tc>
        <w:tc>
          <w:tcPr>
            <w:tcW w:w="2388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Тип осветительного прибора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Количество осветительных приборов всего, шт.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Тип источника света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Количество ламп в светильнике, </w:t>
            </w:r>
            <w:r w:rsidRPr="00552FDE">
              <w:rPr>
                <w:color w:val="000000"/>
              </w:rPr>
              <w:br/>
              <w:t>шт.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Установленная мощность лампы, </w:t>
            </w:r>
            <w:proofErr w:type="gramStart"/>
            <w:r w:rsidRPr="00552FDE">
              <w:rPr>
                <w:color w:val="000000"/>
              </w:rPr>
              <w:t>Вт</w:t>
            </w:r>
            <w:proofErr w:type="gramEnd"/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Число часов горения в год, </w:t>
            </w:r>
            <w:proofErr w:type="gramStart"/>
            <w:r w:rsidRPr="00552FDE">
              <w:rPr>
                <w:color w:val="000000"/>
              </w:rPr>
              <w:t>ч</w:t>
            </w:r>
            <w:proofErr w:type="gramEnd"/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Наличие автоматики вкл./выкл. </w:t>
            </w:r>
          </w:p>
        </w:tc>
      </w:tr>
      <w:tr w:rsidR="00552FDE" w:rsidRPr="00552FDE" w:rsidTr="00DD10C1">
        <w:trPr>
          <w:trHeight w:val="13"/>
          <w:jc w:val="center"/>
        </w:trPr>
        <w:tc>
          <w:tcPr>
            <w:tcW w:w="379" w:type="dxa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66" w:type="dxa"/>
            <w:gridSpan w:val="8"/>
            <w:shd w:val="clear" w:color="auto" w:fill="auto"/>
            <w:noWrap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b/>
                <w:bCs/>
                <w:color w:val="000000"/>
              </w:rPr>
            </w:pPr>
            <w:r w:rsidRPr="00552FDE">
              <w:rPr>
                <w:b/>
                <w:bCs/>
                <w:color w:val="000000"/>
              </w:rPr>
              <w:t>Внутреннее освещение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lang w:eastAsia="en-US"/>
              </w:rPr>
              <w:t>Здание администрации</w:t>
            </w:r>
          </w:p>
        </w:tc>
        <w:tc>
          <w:tcPr>
            <w:tcW w:w="2388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светильник потолочный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t>10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val="en-US"/>
              </w:rPr>
            </w:pPr>
            <w:r w:rsidRPr="00552FDE">
              <w:rPr>
                <w:color w:val="000000"/>
              </w:rPr>
              <w:t>энергосберегающие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40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1984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светильник потолочный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</w:pPr>
            <w:r w:rsidRPr="00552FDE">
              <w:t>21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люминесцентные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1984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светильник потолочный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</w:pPr>
            <w:r w:rsidRPr="00552FDE">
              <w:t>61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светодиодные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1984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15845" w:type="dxa"/>
            <w:gridSpan w:val="9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b/>
                <w:color w:val="000000"/>
              </w:rPr>
            </w:pPr>
            <w:r w:rsidRPr="00552FDE">
              <w:rPr>
                <w:b/>
                <w:color w:val="000000"/>
              </w:rPr>
              <w:t>Наружное (уличное) освещение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Здание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фонарь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33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ртутные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70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992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фонарь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499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натриевые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70</w:t>
            </w:r>
          </w:p>
        </w:tc>
        <w:tc>
          <w:tcPr>
            <w:tcW w:w="1695" w:type="dxa"/>
            <w:shd w:val="clear" w:color="auto" w:fill="auto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фонарь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лампы накаливания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80</w:t>
            </w:r>
          </w:p>
        </w:tc>
        <w:tc>
          <w:tcPr>
            <w:tcW w:w="1695" w:type="dxa"/>
            <w:shd w:val="clear" w:color="auto" w:fill="auto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фонарь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28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энергосберегающие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</w:t>
            </w:r>
          </w:p>
        </w:tc>
        <w:tc>
          <w:tcPr>
            <w:tcW w:w="1695" w:type="dxa"/>
            <w:shd w:val="clear" w:color="auto" w:fill="auto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фонарь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1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люминесцентные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30</w:t>
            </w:r>
          </w:p>
        </w:tc>
        <w:tc>
          <w:tcPr>
            <w:tcW w:w="1695" w:type="dxa"/>
            <w:shd w:val="clear" w:color="auto" w:fill="auto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  <w:tr w:rsidR="00552FDE" w:rsidRPr="00552FDE" w:rsidTr="00DD10C1">
        <w:trPr>
          <w:trHeight w:val="254"/>
          <w:jc w:val="center"/>
        </w:trPr>
        <w:tc>
          <w:tcPr>
            <w:tcW w:w="37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857" w:type="dxa"/>
            <w:vMerge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фонарь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37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светодиодные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</w:t>
            </w:r>
          </w:p>
        </w:tc>
        <w:tc>
          <w:tcPr>
            <w:tcW w:w="1695" w:type="dxa"/>
            <w:shd w:val="clear" w:color="auto" w:fill="auto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992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нет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before="240" w:line="276" w:lineRule="auto"/>
        <w:ind w:right="-31"/>
        <w:jc w:val="right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t xml:space="preserve">Таблица </w:t>
      </w:r>
      <w:r w:rsidRPr="00552FDE">
        <w:rPr>
          <w:i/>
          <w:iCs/>
          <w:sz w:val="24"/>
          <w:szCs w:val="24"/>
        </w:rPr>
        <w:fldChar w:fldCharType="begin"/>
      </w:r>
      <w:r w:rsidRPr="00552FDE">
        <w:rPr>
          <w:i/>
          <w:iCs/>
          <w:sz w:val="24"/>
          <w:szCs w:val="24"/>
        </w:rPr>
        <w:instrText xml:space="preserve"> SEQ Таблица \* ARABIC </w:instrText>
      </w:r>
      <w:r w:rsidRPr="00552FDE">
        <w:rPr>
          <w:i/>
          <w:iCs/>
          <w:sz w:val="24"/>
          <w:szCs w:val="24"/>
        </w:rPr>
        <w:fldChar w:fldCharType="separate"/>
      </w:r>
      <w:r>
        <w:rPr>
          <w:i/>
          <w:iCs/>
          <w:noProof/>
          <w:sz w:val="24"/>
          <w:szCs w:val="24"/>
        </w:rPr>
        <w:t>10</w:t>
      </w:r>
      <w:r w:rsidRPr="00552FDE">
        <w:rPr>
          <w:i/>
          <w:iCs/>
          <w:sz w:val="24"/>
          <w:szCs w:val="24"/>
        </w:rPr>
        <w:fldChar w:fldCharType="end"/>
      </w:r>
      <w:r w:rsidRPr="00552FDE">
        <w:rPr>
          <w:i/>
          <w:iCs/>
          <w:sz w:val="24"/>
          <w:szCs w:val="24"/>
        </w:rPr>
        <w:t xml:space="preserve"> – Оснащенность сантехническим оборудованием</w:t>
      </w:r>
    </w:p>
    <w:tbl>
      <w:tblPr>
        <w:tblW w:w="15807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6"/>
        <w:gridCol w:w="1819"/>
        <w:gridCol w:w="1535"/>
        <w:gridCol w:w="1317"/>
        <w:gridCol w:w="1207"/>
        <w:gridCol w:w="1427"/>
        <w:gridCol w:w="1754"/>
        <w:gridCol w:w="1535"/>
        <w:gridCol w:w="1317"/>
        <w:gridCol w:w="1319"/>
        <w:gridCol w:w="1170"/>
        <w:gridCol w:w="1021"/>
      </w:tblGrid>
      <w:tr w:rsidR="00552FDE" w:rsidRPr="00552FDE" w:rsidTr="00DD10C1">
        <w:trPr>
          <w:trHeight w:val="326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№ </w:t>
            </w:r>
            <w:r w:rsidRPr="00552FDE">
              <w:rPr>
                <w:color w:val="000000"/>
              </w:rPr>
              <w:br/>
            </w:r>
            <w:proofErr w:type="gramStart"/>
            <w:r w:rsidRPr="00552FDE">
              <w:rPr>
                <w:color w:val="000000"/>
              </w:rPr>
              <w:t>п</w:t>
            </w:r>
            <w:proofErr w:type="gramEnd"/>
            <w:r w:rsidRPr="00552FDE">
              <w:rPr>
                <w:color w:val="000000"/>
              </w:rPr>
              <w:t>/п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Здание, строение, сооружение</w:t>
            </w:r>
          </w:p>
        </w:tc>
        <w:tc>
          <w:tcPr>
            <w:tcW w:w="136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Тип сантехнического оборудования </w:t>
            </w:r>
          </w:p>
        </w:tc>
      </w:tr>
      <w:tr w:rsidR="00552FDE" w:rsidRPr="00552FDE" w:rsidTr="00DD10C1">
        <w:trPr>
          <w:trHeight w:val="539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Смеситель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Количество смесителей, шт.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Год установки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Наличие аэраторов на смесителях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Унитаз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Количество унитазов,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Год установки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Душевые сетки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Количество, шт.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Год установки </w:t>
            </w:r>
          </w:p>
        </w:tc>
      </w:tr>
      <w:tr w:rsidR="00552FDE" w:rsidRPr="00552FDE" w:rsidTr="00DD10C1">
        <w:trPr>
          <w:trHeight w:val="83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lang w:eastAsia="en-US"/>
              </w:rPr>
              <w:t>Здание администрации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proofErr w:type="spellStart"/>
            <w:r w:rsidRPr="00552FDE">
              <w:rPr>
                <w:color w:val="000000"/>
              </w:rPr>
              <w:t>однорычажный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1989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нет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 одним сливом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1989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</w:tbl>
    <w:p w:rsidR="00552FDE" w:rsidRPr="00552FDE" w:rsidRDefault="00552FDE" w:rsidP="00552FDE">
      <w:pPr>
        <w:widowControl/>
        <w:snapToGrid/>
        <w:spacing w:before="240"/>
        <w:ind w:right="-31"/>
        <w:jc w:val="right"/>
        <w:rPr>
          <w:sz w:val="24"/>
          <w:szCs w:val="24"/>
        </w:rPr>
      </w:pPr>
      <w:bookmarkStart w:id="3" w:name="_Hlk69642608"/>
      <w:r w:rsidRPr="00552FDE">
        <w:rPr>
          <w:i/>
          <w:iCs/>
          <w:color w:val="000000"/>
          <w:sz w:val="24"/>
          <w:szCs w:val="24"/>
        </w:rPr>
        <w:t>Таблица 11 – Транспортные средства</w:t>
      </w:r>
    </w:p>
    <w:tbl>
      <w:tblPr>
        <w:tblW w:w="5379" w:type="pct"/>
        <w:tblInd w:w="-6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6"/>
        <w:gridCol w:w="1614"/>
        <w:gridCol w:w="1086"/>
        <w:gridCol w:w="1621"/>
        <w:gridCol w:w="900"/>
        <w:gridCol w:w="1536"/>
        <w:gridCol w:w="1640"/>
        <w:gridCol w:w="1765"/>
        <w:gridCol w:w="2127"/>
      </w:tblGrid>
      <w:tr w:rsidR="00552FDE" w:rsidRPr="00552FDE" w:rsidTr="00DD10C1">
        <w:trPr>
          <w:trHeight w:val="793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№ </w:t>
            </w:r>
            <w:r w:rsidRPr="00552FDE">
              <w:rPr>
                <w:color w:val="000000"/>
              </w:rPr>
              <w:br/>
            </w:r>
            <w:proofErr w:type="gramStart"/>
            <w:r w:rsidRPr="00552FDE">
              <w:rPr>
                <w:color w:val="000000"/>
              </w:rPr>
              <w:t>п</w:t>
            </w:r>
            <w:proofErr w:type="gramEnd"/>
            <w:r w:rsidRPr="00552FDE">
              <w:rPr>
                <w:color w:val="000000"/>
              </w:rPr>
              <w:t>/п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Марка транспортного средства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Тип транспортного средства 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Годовой пробег (за 2020 г), км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Вид используемого топлива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Марка топлива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Потребление топлива за 2020 год, </w:t>
            </w:r>
            <w:proofErr w:type="gramStart"/>
            <w:r w:rsidRPr="00552FDE">
              <w:rPr>
                <w:color w:val="000000"/>
              </w:rPr>
              <w:t>л</w:t>
            </w:r>
            <w:proofErr w:type="gramEnd"/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Затраты на потребление топлива за 2020 год, руб.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Удельный расход топлива, </w:t>
            </w:r>
            <w:proofErr w:type="gramStart"/>
            <w:r w:rsidRPr="00552FDE">
              <w:rPr>
                <w:color w:val="000000"/>
              </w:rPr>
              <w:t>л</w:t>
            </w:r>
            <w:proofErr w:type="gramEnd"/>
            <w:r w:rsidRPr="00552FDE">
              <w:rPr>
                <w:color w:val="000000"/>
              </w:rPr>
              <w:t>/100 км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Оснащенность системой ГЛОНАСС </w:t>
            </w:r>
          </w:p>
        </w:tc>
      </w:tr>
      <w:tr w:rsidR="00552FDE" w:rsidRPr="00552FDE" w:rsidTr="00DD10C1">
        <w:trPr>
          <w:trHeight w:val="578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 Лада </w:t>
            </w:r>
            <w:proofErr w:type="spellStart"/>
            <w:r w:rsidRPr="00552FDE">
              <w:rPr>
                <w:color w:val="000000"/>
              </w:rPr>
              <w:t>Ларгус</w:t>
            </w:r>
            <w:proofErr w:type="spell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proofErr w:type="spellStart"/>
            <w:r w:rsidRPr="00552FDE">
              <w:rPr>
                <w:color w:val="000000"/>
              </w:rPr>
              <w:t>лекговой</w:t>
            </w:r>
            <w:proofErr w:type="spellEnd"/>
            <w:r w:rsidRPr="00552FDE">
              <w:rPr>
                <w:color w:val="000000"/>
              </w:rPr>
              <w:t xml:space="preserve"> автомобиль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27355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бензин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АИ-92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3530 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 27355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12,9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да</w:t>
            </w:r>
          </w:p>
        </w:tc>
      </w:tr>
      <w:bookmarkEnd w:id="3"/>
    </w:tbl>
    <w:p w:rsidR="00552FDE" w:rsidRPr="00552FDE" w:rsidRDefault="00552FDE" w:rsidP="00552FDE">
      <w:pPr>
        <w:widowControl/>
        <w:snapToGrid/>
        <w:rPr>
          <w:sz w:val="24"/>
          <w:szCs w:val="24"/>
          <w:lang w:eastAsia="en-US"/>
        </w:rPr>
        <w:sectPr w:rsidR="00552FDE" w:rsidRPr="00552FDE" w:rsidSect="00B94743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keepNext/>
        <w:widowControl/>
        <w:snapToGrid/>
        <w:spacing w:after="240" w:line="276" w:lineRule="auto"/>
        <w:jc w:val="center"/>
        <w:outlineLvl w:val="2"/>
        <w:rPr>
          <w:b/>
          <w:sz w:val="24"/>
          <w:szCs w:val="18"/>
        </w:rPr>
      </w:pPr>
      <w:bookmarkStart w:id="4" w:name="_Toc80609080"/>
      <w:r w:rsidRPr="00552FDE">
        <w:rPr>
          <w:b/>
          <w:sz w:val="24"/>
          <w:szCs w:val="18"/>
        </w:rPr>
        <w:lastRenderedPageBreak/>
        <w:t>Перечень программных мероприятий с описанием</w:t>
      </w:r>
      <w:bookmarkEnd w:id="4"/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b/>
          <w:sz w:val="24"/>
          <w:szCs w:val="24"/>
        </w:rPr>
      </w:pPr>
      <w:r w:rsidRPr="00552FDE">
        <w:rPr>
          <w:b/>
          <w:sz w:val="24"/>
          <w:szCs w:val="24"/>
        </w:rPr>
        <w:t>Организационные мероприятия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sz w:val="22"/>
        </w:rPr>
      </w:pPr>
      <w:r w:rsidRPr="00552FDE">
        <w:rPr>
          <w:sz w:val="24"/>
          <w:szCs w:val="24"/>
        </w:rPr>
        <w:t xml:space="preserve">Организационные мероприятия являются основой снижения энергопотребления, так как без понимания необходимости и целесообразности выполнения </w:t>
      </w:r>
      <w:proofErr w:type="spellStart"/>
      <w:r w:rsidRPr="00552FDE">
        <w:rPr>
          <w:sz w:val="24"/>
          <w:szCs w:val="24"/>
        </w:rPr>
        <w:t>энергоэффективных</w:t>
      </w:r>
      <w:proofErr w:type="spellEnd"/>
      <w:r w:rsidRPr="00552FDE">
        <w:rPr>
          <w:sz w:val="24"/>
          <w:szCs w:val="24"/>
        </w:rPr>
        <w:t xml:space="preserve"> действий достичь получения экономического эффекта невозможно. Организационные мероприятия являются </w:t>
      </w:r>
      <w:proofErr w:type="spellStart"/>
      <w:r w:rsidRPr="00552FDE">
        <w:rPr>
          <w:sz w:val="24"/>
          <w:szCs w:val="24"/>
        </w:rPr>
        <w:t>малозатратными</w:t>
      </w:r>
      <w:proofErr w:type="spellEnd"/>
      <w:r w:rsidRPr="00552FDE">
        <w:rPr>
          <w:sz w:val="24"/>
          <w:szCs w:val="24"/>
        </w:rPr>
        <w:t xml:space="preserve"> и легко реализуемыми собственными силами организации.</w:t>
      </w:r>
      <w:r w:rsidRPr="00552FDE">
        <w:rPr>
          <w:sz w:val="28"/>
        </w:rPr>
        <w:t xml:space="preserve"> 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Основными мероприятиями организационного, технического, правового и информационного обеспечения являются: </w:t>
      </w:r>
    </w:p>
    <w:p w:rsidR="00552FDE" w:rsidRPr="00552FDE" w:rsidRDefault="00552FDE" w:rsidP="00552FDE">
      <w:pPr>
        <w:widowControl/>
        <w:snapToGrid/>
        <w:spacing w:line="300" w:lineRule="auto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         • инструктаж персонала по простейшим методам энергосбережения и повышения энергетической эффективности: позволяет снизить </w:t>
      </w:r>
      <w:proofErr w:type="spellStart"/>
      <w:r w:rsidRPr="00552FDE">
        <w:rPr>
          <w:sz w:val="24"/>
          <w:szCs w:val="24"/>
        </w:rPr>
        <w:t>энергозатратность</w:t>
      </w:r>
      <w:proofErr w:type="spellEnd"/>
      <w:r w:rsidRPr="00552FDE">
        <w:rPr>
          <w:sz w:val="24"/>
          <w:szCs w:val="24"/>
        </w:rPr>
        <w:t xml:space="preserve"> ресурсов с помощью обучения и повышения квалификации персонала в области энергосбережения;</w:t>
      </w:r>
    </w:p>
    <w:p w:rsidR="00552FDE" w:rsidRPr="00552FDE" w:rsidRDefault="00552FDE" w:rsidP="00552FDE">
      <w:pPr>
        <w:widowControl/>
        <w:snapToGrid/>
        <w:spacing w:line="300" w:lineRule="auto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         • информационное обеспечение работников и ответственных за эксплуатацию хозяйства:</w:t>
      </w:r>
    </w:p>
    <w:p w:rsidR="00552FDE" w:rsidRPr="00552FDE" w:rsidRDefault="00552FDE" w:rsidP="00552FDE">
      <w:pPr>
        <w:widowControl/>
        <w:snapToGrid/>
        <w:spacing w:line="300" w:lineRule="auto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         •  установка средств наглядной агитации: повышает информационный уровень персонала в области энергосбережения;</w:t>
      </w:r>
    </w:p>
    <w:p w:rsidR="00552FDE" w:rsidRPr="00552FDE" w:rsidRDefault="00552FDE" w:rsidP="00552FDE">
      <w:pPr>
        <w:widowControl/>
        <w:snapToGrid/>
        <w:spacing w:line="300" w:lineRule="auto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         • повышение КПД существующих светильников вследствие их регулярной чистки: чистку светильников следует производить согласно указаниям СНиП 23-05-95 «Естественное и искусственное освещение». Позволяет обеспечить необходимые уровни освещенности в течение дневной смены с мая по сентябрь месяцы года без включения искусственного освещения;</w:t>
      </w:r>
    </w:p>
    <w:p w:rsidR="00552FDE" w:rsidRPr="00552FDE" w:rsidRDefault="00552FDE" w:rsidP="00552FDE">
      <w:pPr>
        <w:widowControl/>
        <w:snapToGrid/>
        <w:spacing w:line="300" w:lineRule="auto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         • утверждение форм и порядка морального и материального стимулирования персонала: позволяет повысить мотивацию и стремление персонала в рациональном использовании энергоресурсов и в обеспечении реализации программы;</w:t>
      </w:r>
    </w:p>
    <w:p w:rsidR="00552FDE" w:rsidRPr="00552FDE" w:rsidRDefault="00552FDE" w:rsidP="00552FDE">
      <w:pPr>
        <w:widowControl/>
        <w:snapToGrid/>
        <w:spacing w:line="300" w:lineRule="auto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         •  окраска стен в светлые тона и регулярная очистка от загрязнения: </w:t>
      </w:r>
      <w:proofErr w:type="gramStart"/>
      <w:r w:rsidRPr="00552FDE">
        <w:rPr>
          <w:sz w:val="24"/>
          <w:szCs w:val="24"/>
        </w:rPr>
        <w:t>способствуют обеспечению требуемых норм освещенности и повышает</w:t>
      </w:r>
      <w:proofErr w:type="gramEnd"/>
      <w:r w:rsidRPr="00552FDE">
        <w:rPr>
          <w:sz w:val="24"/>
          <w:szCs w:val="24"/>
        </w:rPr>
        <w:t xml:space="preserve"> коэффициент использования естественного и искусственного освещения. 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b/>
          <w:sz w:val="24"/>
          <w:szCs w:val="24"/>
        </w:rPr>
      </w:pPr>
      <w:proofErr w:type="spellStart"/>
      <w:r w:rsidRPr="00552FDE">
        <w:rPr>
          <w:b/>
          <w:sz w:val="24"/>
          <w:szCs w:val="24"/>
        </w:rPr>
        <w:t>Тепловизионное</w:t>
      </w:r>
      <w:proofErr w:type="spellEnd"/>
      <w:r w:rsidRPr="00552FDE">
        <w:rPr>
          <w:b/>
          <w:sz w:val="24"/>
          <w:szCs w:val="24"/>
        </w:rPr>
        <w:t xml:space="preserve"> обследование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sz w:val="24"/>
          <w:szCs w:val="24"/>
        </w:rPr>
      </w:pPr>
      <w:proofErr w:type="spellStart"/>
      <w:r w:rsidRPr="00552FDE">
        <w:rPr>
          <w:bCs/>
          <w:sz w:val="24"/>
          <w:szCs w:val="24"/>
        </w:rPr>
        <w:t>Тепловизионное</w:t>
      </w:r>
      <w:proofErr w:type="spellEnd"/>
      <w:r w:rsidRPr="00552FDE">
        <w:rPr>
          <w:bCs/>
          <w:sz w:val="24"/>
          <w:szCs w:val="24"/>
        </w:rPr>
        <w:t xml:space="preserve"> обследование – </w:t>
      </w:r>
      <w:r w:rsidRPr="00552FDE">
        <w:rPr>
          <w:sz w:val="24"/>
          <w:szCs w:val="24"/>
        </w:rPr>
        <w:t>это метод дистанционной диагностики объектов, производимый в   инфракрасном спектре электромагнитного излучения, позволяющий обнаружить скрытые дефекты в конструкциях. Призвано выявить слабые места в теплоизоляции стен, крыши и других элементах зданий и сооружений, а также системах энергоснабжения, трубопроводах горячей воды и различном оборудовании. На основе результатов диагностики, выполняется модернизация конструкции и устранение конструкционных дефектов, позволяющих в дальнейшем экономичнее использовать энергоресурсы.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b/>
          <w:sz w:val="24"/>
          <w:szCs w:val="24"/>
        </w:rPr>
      </w:pPr>
      <w:r w:rsidRPr="00552FDE">
        <w:rPr>
          <w:b/>
          <w:sz w:val="24"/>
          <w:szCs w:val="24"/>
        </w:rPr>
        <w:t>Замена оконных конструкций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>Поток тепловой энергии через оконную конструкцию (тепловые потери Q) рассчитывается на базе значений термического сопротивления, температур внутри и снаружи помещения, площади остекления по формуле:</w:t>
      </w:r>
    </w:p>
    <w:p w:rsidR="00552FDE" w:rsidRPr="00552FDE" w:rsidRDefault="00552FDE" w:rsidP="00552FDE">
      <w:pPr>
        <w:widowControl/>
        <w:snapToGrid/>
        <w:spacing w:line="300" w:lineRule="auto"/>
        <w:contextualSpacing/>
        <w:rPr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ок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нар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ср</m:t>
                  </m:r>
                </m:sup>
              </m:sSubSup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⋅1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,  Вт   </m:t>
          </m:r>
        </m:oMath>
      </m:oMathPara>
    </w:p>
    <w:p w:rsidR="00552FDE" w:rsidRPr="00552FDE" w:rsidRDefault="00552FDE" w:rsidP="00552FDE">
      <w:pPr>
        <w:widowControl/>
        <w:snapToGrid/>
        <w:spacing w:line="300" w:lineRule="auto"/>
        <w:rPr>
          <w:sz w:val="24"/>
          <w:szCs w:val="24"/>
        </w:rPr>
      </w:pPr>
      <w:r w:rsidRPr="00552FDE">
        <w:rPr>
          <w:sz w:val="24"/>
          <w:szCs w:val="24"/>
        </w:rPr>
        <w:t xml:space="preserve">где: </w:t>
      </w:r>
      <w:r w:rsidRPr="00552FDE">
        <w:rPr>
          <w:i/>
          <w:sz w:val="24"/>
          <w:szCs w:val="24"/>
          <w:lang w:val="en-US"/>
        </w:rPr>
        <w:t>F</w:t>
      </w:r>
      <w:r w:rsidRPr="00552FDE">
        <w:rPr>
          <w:sz w:val="24"/>
          <w:szCs w:val="24"/>
        </w:rPr>
        <w:t xml:space="preserve"> – площадь остекления, [м</w:t>
      </w:r>
      <w:r w:rsidRPr="00552FDE">
        <w:rPr>
          <w:sz w:val="24"/>
          <w:szCs w:val="24"/>
          <w:vertAlign w:val="superscript"/>
        </w:rPr>
        <w:t>2</w:t>
      </w:r>
      <w:r w:rsidRPr="00552FDE">
        <w:rPr>
          <w:sz w:val="24"/>
          <w:szCs w:val="24"/>
        </w:rPr>
        <w:t xml:space="preserve">]; </w:t>
      </w:r>
      <w:r w:rsidRPr="00552FDE">
        <w:rPr>
          <w:i/>
          <w:sz w:val="24"/>
          <w:szCs w:val="24"/>
          <w:lang w:val="en-US"/>
        </w:rPr>
        <w:t>R</w:t>
      </w:r>
      <w:r w:rsidRPr="00552FDE">
        <w:rPr>
          <w:sz w:val="24"/>
          <w:szCs w:val="24"/>
        </w:rPr>
        <w:t xml:space="preserve"> – сопротивление теплопередаче </w:t>
      </w:r>
      <w:proofErr w:type="spellStart"/>
      <w:r w:rsidRPr="00552FDE">
        <w:rPr>
          <w:sz w:val="24"/>
          <w:szCs w:val="24"/>
        </w:rPr>
        <w:t>светопрозрачных</w:t>
      </w:r>
      <w:proofErr w:type="spellEnd"/>
      <w:r w:rsidRPr="00552FDE">
        <w:rPr>
          <w:sz w:val="24"/>
          <w:szCs w:val="24"/>
        </w:rPr>
        <w:t xml:space="preserve"> ограждений, [м</w:t>
      </w:r>
      <w:r w:rsidRPr="00552FDE">
        <w:rPr>
          <w:sz w:val="24"/>
          <w:szCs w:val="24"/>
          <w:vertAlign w:val="superscript"/>
        </w:rPr>
        <w:t>2</w:t>
      </w:r>
      <w:proofErr w:type="gramStart"/>
      <w:r w:rsidRPr="00552FDE">
        <w:rPr>
          <w:sz w:val="24"/>
          <w:szCs w:val="24"/>
        </w:rPr>
        <w:t>×°С</w:t>
      </w:r>
      <w:proofErr w:type="gramEnd"/>
      <w:r w:rsidRPr="00552FDE">
        <w:rPr>
          <w:sz w:val="24"/>
          <w:szCs w:val="24"/>
        </w:rPr>
        <w:t xml:space="preserve">/Вт]; </w:t>
      </w:r>
      <w:r w:rsidRPr="00552FDE">
        <w:rPr>
          <w:i/>
          <w:sz w:val="24"/>
          <w:szCs w:val="24"/>
          <w:lang w:val="en-US"/>
        </w:rPr>
        <w:t>t</w:t>
      </w:r>
      <w:r w:rsidRPr="00552FDE">
        <w:rPr>
          <w:i/>
          <w:sz w:val="24"/>
          <w:szCs w:val="24"/>
          <w:vertAlign w:val="subscript"/>
        </w:rPr>
        <w:t>в</w:t>
      </w:r>
      <w:r w:rsidRPr="00552FDE">
        <w:rPr>
          <w:sz w:val="24"/>
          <w:szCs w:val="24"/>
        </w:rPr>
        <w:t xml:space="preserve"> – расчетная температура внутреннего воздуха, [°С]; </w:t>
      </w:r>
      <w:r w:rsidRPr="00552FDE">
        <w:rPr>
          <w:sz w:val="24"/>
          <w:szCs w:val="24"/>
        </w:rPr>
        <w:br/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нар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ср</m:t>
            </m:r>
          </m:sup>
        </m:sSubSup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552FDE">
        <w:rPr>
          <w:sz w:val="24"/>
          <w:szCs w:val="24"/>
        </w:rPr>
        <w:t xml:space="preserve">  – средняя температура наружного воздуха за отопительный период, [°С]. При этом термическое сопротивление рассчитывается по формуле:</w:t>
      </w:r>
    </w:p>
    <w:p w:rsidR="00552FDE" w:rsidRPr="00552FDE" w:rsidRDefault="00552FDE" w:rsidP="00552FDE">
      <w:pPr>
        <w:widowControl/>
        <w:snapToGrid/>
        <w:spacing w:line="300" w:lineRule="auto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внутр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δ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нар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 xml:space="preserve">,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∙℃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Вт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 w:rsidR="00552FDE" w:rsidRPr="00552FDE" w:rsidRDefault="00552FDE" w:rsidP="00552FDE">
      <w:pPr>
        <w:widowControl/>
        <w:snapToGrid/>
        <w:spacing w:line="300" w:lineRule="auto"/>
        <w:rPr>
          <w:sz w:val="24"/>
          <w:szCs w:val="24"/>
        </w:rPr>
      </w:pPr>
      <w:r w:rsidRPr="00552FDE">
        <w:rPr>
          <w:sz w:val="24"/>
          <w:szCs w:val="24"/>
        </w:rPr>
        <w:t xml:space="preserve">где: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внутр</m:t>
            </m:r>
          </m:sub>
        </m:sSub>
      </m:oMath>
      <w:r w:rsidRPr="00552FDE">
        <w:rPr>
          <w:sz w:val="24"/>
          <w:szCs w:val="24"/>
        </w:rPr>
        <w:t> </w:t>
      </w:r>
      <w:r w:rsidRPr="00552FDE">
        <w:rPr>
          <w:sz w:val="24"/>
          <w:szCs w:val="24"/>
        </w:rPr>
        <w:noBreakHyphen/>
        <w:t xml:space="preserve"> коэффициент теплоотдачи от внутреннего воздуха к окну,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</m:ctrlPr>
              </m:fPr>
              <m:num>
                <w:proofErr w:type="gramStart"/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  <w:proofErr w:type="gramEnd"/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∙℃</m:t>
                </m:r>
              </m:den>
            </m:f>
          </m:e>
        </m:d>
      </m:oMath>
      <w:r w:rsidRPr="00552FDE">
        <w:rPr>
          <w:sz w:val="24"/>
          <w:szCs w:val="24"/>
        </w:rPr>
        <w:t xml:space="preserve">; </w:t>
      </w:r>
      <w:r w:rsidRPr="00552FDE">
        <w:rPr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552FDE">
        <w:rPr>
          <w:sz w:val="24"/>
          <w:szCs w:val="24"/>
        </w:rPr>
        <w:t xml:space="preserve"> – толщина теплоизоляционного слоя,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</m:d>
      </m:oMath>
      <w:r w:rsidRPr="00552FDE"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552FDE">
        <w:rPr>
          <w:sz w:val="24"/>
          <w:szCs w:val="24"/>
        </w:rPr>
        <w:t> </w:t>
      </w:r>
      <w:r w:rsidRPr="00552FDE">
        <w:rPr>
          <w:sz w:val="24"/>
          <w:szCs w:val="24"/>
        </w:rPr>
        <w:noBreakHyphen/>
        <w:t xml:space="preserve"> коэффициент теплопроводности теплоизоляционного слоя,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нар</m:t>
            </m:r>
          </m:sub>
        </m:sSub>
      </m:oMath>
      <w:r w:rsidRPr="00552FDE">
        <w:rPr>
          <w:sz w:val="24"/>
          <w:szCs w:val="24"/>
        </w:rPr>
        <w:t> </w:t>
      </w:r>
      <w:r w:rsidRPr="00552FDE">
        <w:rPr>
          <w:sz w:val="24"/>
          <w:szCs w:val="24"/>
        </w:rPr>
        <w:noBreakHyphen/>
        <w:t xml:space="preserve"> коэффициент теплоотдачи от окна окружающей среде,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м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∙℃</m:t>
                </m:r>
              </m:den>
            </m:f>
          </m:e>
        </m:d>
      </m:oMath>
      <w:r w:rsidRPr="00552FDE">
        <w:rPr>
          <w:sz w:val="24"/>
          <w:szCs w:val="24"/>
        </w:rPr>
        <w:t>.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При реализации мероприятий по замене окон на окна из ПВХ значение коэффициента теплопроводности значительно уменьшается 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552FDE">
        <w:rPr>
          <w:sz w:val="24"/>
          <w:szCs w:val="24"/>
        </w:rPr>
        <w:t xml:space="preserve"> (ПВХ) =0,15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 xml:space="preserve"> в сравнении с деревянными окнами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552FDE">
        <w:rPr>
          <w:sz w:val="24"/>
          <w:szCs w:val="24"/>
        </w:rPr>
        <w:t xml:space="preserve"> (сосна)=0,23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>, что позволяет сократить потери тепловой энергии через оконные конструкции.</w:t>
      </w:r>
    </w:p>
    <w:p w:rsidR="00552FDE" w:rsidRPr="00552FDE" w:rsidRDefault="00552FDE" w:rsidP="00552FDE">
      <w:pPr>
        <w:widowControl/>
        <w:snapToGrid/>
        <w:spacing w:before="120" w:after="120" w:line="300" w:lineRule="auto"/>
        <w:ind w:firstLine="567"/>
        <w:contextualSpacing/>
        <w:rPr>
          <w:sz w:val="24"/>
          <w:szCs w:val="24"/>
        </w:rPr>
      </w:pPr>
      <w:r w:rsidRPr="00552FDE">
        <w:rPr>
          <w:b/>
          <w:sz w:val="24"/>
          <w:szCs w:val="24"/>
        </w:rPr>
        <w:t>Промывка систем отопления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rPr>
          <w:sz w:val="24"/>
          <w:szCs w:val="24"/>
          <w:lang w:eastAsia="en-US"/>
        </w:rPr>
      </w:pPr>
      <w:r w:rsidRPr="00552FDE">
        <w:rPr>
          <w:sz w:val="24"/>
          <w:szCs w:val="24"/>
        </w:rPr>
        <w:t>Поток тепловой энергии через цилиндрическую стенку тепловой сети, а также при передаче тепловой энергии от тепловой сети к отопительному прибору определяется по формуле:</w:t>
      </w:r>
    </w:p>
    <w:p w:rsidR="00552FDE" w:rsidRPr="00552FDE" w:rsidRDefault="00552FDE" w:rsidP="00552FDE">
      <w:pPr>
        <w:widowControl/>
        <w:snapToGrid/>
        <w:spacing w:line="300" w:lineRule="auto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 w:eastAsia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от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π∙(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d+2δ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2λ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d+2δ+2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δ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от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d+2δ</m:t>
                              </m:r>
                            </m:den>
                          </m:f>
                        </m:e>
                      </m:d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от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нар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∙(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d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 xml:space="preserve">,  Вт  </m:t>
          </m:r>
        </m:oMath>
      </m:oMathPara>
    </w:p>
    <w:p w:rsidR="00552FDE" w:rsidRPr="00552FDE" w:rsidRDefault="00552FDE" w:rsidP="00552FDE">
      <w:pPr>
        <w:widowControl/>
        <w:snapToGrid/>
        <w:spacing w:line="300" w:lineRule="auto"/>
        <w:rPr>
          <w:sz w:val="24"/>
          <w:szCs w:val="24"/>
        </w:rPr>
      </w:pPr>
      <w:r w:rsidRPr="00552FDE">
        <w:rPr>
          <w:sz w:val="24"/>
          <w:szCs w:val="24"/>
        </w:rPr>
        <w:t xml:space="preserve">где: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552FDE">
        <w:rPr>
          <w:sz w:val="24"/>
          <w:szCs w:val="24"/>
          <w:lang w:val="en-US"/>
        </w:rPr>
        <w:t> </w:t>
      </w:r>
      <w:r w:rsidRPr="00552FDE">
        <w:rPr>
          <w:sz w:val="24"/>
          <w:szCs w:val="24"/>
        </w:rPr>
        <w:t>–</w:t>
      </w:r>
      <w:r w:rsidRPr="00552FDE">
        <w:rPr>
          <w:sz w:val="24"/>
          <w:szCs w:val="24"/>
          <w:lang w:val="en-US"/>
        </w:rPr>
        <w:t> </w:t>
      </w:r>
      <w:r w:rsidRPr="00552FDE">
        <w:rPr>
          <w:sz w:val="24"/>
          <w:szCs w:val="24"/>
        </w:rPr>
        <w:t xml:space="preserve">температура окружающей среды,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℃</m:t>
            </m:r>
          </m:e>
        </m:d>
      </m:oMath>
      <w:r w:rsidRPr="00552FDE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552FDE">
        <w:rPr>
          <w:i/>
          <w:sz w:val="24"/>
          <w:szCs w:val="24"/>
          <w:lang w:val="en-US"/>
        </w:rPr>
        <w:t> </w:t>
      </w:r>
      <w:r w:rsidRPr="00552FDE">
        <w:rPr>
          <w:i/>
          <w:sz w:val="24"/>
          <w:szCs w:val="24"/>
        </w:rPr>
        <w:t>–</w:t>
      </w:r>
      <w:r w:rsidRPr="00552FDE">
        <w:rPr>
          <w:i/>
          <w:sz w:val="24"/>
          <w:szCs w:val="24"/>
          <w:lang w:val="en-US"/>
        </w:rPr>
        <w:t> </w:t>
      </w:r>
      <w:r w:rsidRPr="00552FDE">
        <w:rPr>
          <w:sz w:val="24"/>
          <w:szCs w:val="24"/>
        </w:rPr>
        <w:t>температура теплоносителя,</w:t>
      </w:r>
      <m:oMath>
        <m:r>
          <w:rPr>
            <w:rFonts w:ascii="Cambria Math" w:hAnsi="Cambria Math"/>
            <w:sz w:val="24"/>
            <w:szCs w:val="24"/>
          </w:rPr>
          <m:t xml:space="preserve"> [℃]</m:t>
        </m:r>
      </m:oMath>
      <w:r w:rsidRPr="00552FDE"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 xml:space="preserve">L </m:t>
        </m:r>
      </m:oMath>
      <w:r w:rsidRPr="00552FDE">
        <w:rPr>
          <w:i/>
          <w:sz w:val="24"/>
          <w:szCs w:val="24"/>
          <w:lang w:val="en-US"/>
        </w:rPr>
        <w:t> </w:t>
      </w:r>
      <w:r w:rsidRPr="00552FDE">
        <w:rPr>
          <w:i/>
          <w:sz w:val="24"/>
          <w:szCs w:val="24"/>
        </w:rPr>
        <w:t>–</w:t>
      </w:r>
      <w:r w:rsidRPr="00552FDE">
        <w:rPr>
          <w:i/>
          <w:sz w:val="24"/>
          <w:szCs w:val="24"/>
          <w:lang w:val="en-US"/>
        </w:rPr>
        <w:t> </w:t>
      </w:r>
      <w:r w:rsidRPr="00552FDE">
        <w:rPr>
          <w:sz w:val="24"/>
          <w:szCs w:val="24"/>
        </w:rPr>
        <w:t xml:space="preserve">длина трубы, </w:t>
      </w:r>
      <m:oMath>
        <m:r>
          <w:rPr>
            <w:rFonts w:ascii="Cambria Math" w:hAnsi="Cambria Math"/>
            <w:sz w:val="24"/>
            <w:szCs w:val="24"/>
          </w:rPr>
          <m:t>[м]</m:t>
        </m:r>
      </m:oMath>
      <w:r w:rsidRPr="00552FDE"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noBreakHyphen/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 </m:t>
        </m:r>
      </m:oMath>
      <w:r w:rsidRPr="00552FDE">
        <w:rPr>
          <w:sz w:val="24"/>
          <w:szCs w:val="24"/>
        </w:rPr>
        <w:t xml:space="preserve">внутренний диаметр трубопровода, </w:t>
      </w:r>
      <m:oMath>
        <m:r>
          <w:rPr>
            <w:rFonts w:ascii="Cambria Math" w:hAnsi="Cambria Math"/>
            <w:sz w:val="24"/>
            <w:szCs w:val="24"/>
          </w:rPr>
          <m:t>[м]</m:t>
        </m:r>
      </m:oMath>
      <w:r w:rsidRPr="00552FDE">
        <w:rPr>
          <w:sz w:val="24"/>
          <w:szCs w:val="24"/>
        </w:rPr>
        <w:t xml:space="preserve">; </w:t>
      </w:r>
      <m:oMath>
        <m:r>
          <w:rPr>
            <w:rFonts w:ascii="Cambria Math" w:hAnsi="Cambria Math"/>
            <w:sz w:val="24"/>
            <w:szCs w:val="24"/>
          </w:rPr>
          <m:t>δ</m:t>
        </m:r>
      </m:oMath>
      <w:r w:rsidRPr="00552FDE">
        <w:rPr>
          <w:sz w:val="24"/>
          <w:szCs w:val="24"/>
          <w:lang w:val="en-US"/>
        </w:rPr>
        <w:t> </w:t>
      </w:r>
      <w:r w:rsidRPr="00552FDE">
        <w:rPr>
          <w:sz w:val="24"/>
          <w:szCs w:val="24"/>
        </w:rPr>
        <w:noBreakHyphen/>
      </w:r>
      <w:r w:rsidRPr="00552FDE">
        <w:rPr>
          <w:sz w:val="24"/>
          <w:szCs w:val="24"/>
          <w:lang w:val="en-US"/>
        </w:rPr>
        <w:t> </w:t>
      </w:r>
      <w:r w:rsidRPr="00552FDE">
        <w:rPr>
          <w:sz w:val="24"/>
          <w:szCs w:val="24"/>
        </w:rPr>
        <w:t xml:space="preserve">толщина стенки трубопровода </w:t>
      </w:r>
      <m:oMath>
        <m:r>
          <w:rPr>
            <w:rFonts w:ascii="Cambria Math" w:hAnsi="Cambria Math"/>
            <w:sz w:val="24"/>
            <w:szCs w:val="24"/>
          </w:rPr>
          <m:t>[м]</m:t>
        </m:r>
      </m:oMath>
      <w:proofErr w:type="gramStart"/>
      <w:r w:rsidRPr="00552FDE">
        <w:rPr>
          <w:sz w:val="24"/>
          <w:szCs w:val="24"/>
        </w:rPr>
        <w:t>.</w:t>
      </w:r>
      <w:proofErr w:type="gramEnd"/>
      <w:r w:rsidRPr="00552FDE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λ</m:t>
        </m:r>
      </m:oMath>
      <w:r w:rsidRPr="00552FDE">
        <w:rPr>
          <w:sz w:val="24"/>
          <w:szCs w:val="24"/>
        </w:rPr>
        <w:t> – </w:t>
      </w:r>
      <w:proofErr w:type="gramStart"/>
      <w:r w:rsidRPr="00552FDE">
        <w:rPr>
          <w:sz w:val="24"/>
          <w:szCs w:val="24"/>
        </w:rPr>
        <w:t>к</w:t>
      </w:r>
      <w:proofErr w:type="gramEnd"/>
      <w:r w:rsidRPr="00552FDE">
        <w:rPr>
          <w:sz w:val="24"/>
          <w:szCs w:val="24"/>
        </w:rPr>
        <w:t xml:space="preserve">оэффициент теплопроводности трубы,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от</m:t>
            </m:r>
          </m:sub>
        </m:sSub>
      </m:oMath>
      <w:r w:rsidRPr="00552FDE">
        <w:rPr>
          <w:sz w:val="24"/>
          <w:szCs w:val="24"/>
        </w:rPr>
        <w:t xml:space="preserve"> – толщина отложений,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[м]</m:t>
        </m:r>
      </m:oMath>
      <w:r w:rsidRPr="00552FDE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от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 - </m:t>
        </m:r>
      </m:oMath>
      <w:r w:rsidRPr="00552FDE">
        <w:rPr>
          <w:sz w:val="24"/>
          <w:szCs w:val="24"/>
        </w:rPr>
        <w:t xml:space="preserve">теплопроводность отложений,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 xml:space="preserve">. 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t xml:space="preserve">В </w:t>
      </w:r>
      <w:proofErr w:type="gramStart"/>
      <w:r w:rsidRPr="00552FDE">
        <w:rPr>
          <w:sz w:val="24"/>
          <w:szCs w:val="24"/>
        </w:rPr>
        <w:t>общем</w:t>
      </w:r>
      <w:proofErr w:type="gramEnd"/>
      <w:r w:rsidRPr="00552FDE">
        <w:rPr>
          <w:sz w:val="24"/>
          <w:szCs w:val="24"/>
        </w:rPr>
        <w:t xml:space="preserve"> случае при наличии отложений в знаменатель формулы добавляется значение коэффициента теплопроводности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от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 xml:space="preserve">, сокращающее тепловой поток. </w:t>
      </w:r>
      <w:proofErr w:type="gramStart"/>
      <w:r w:rsidRPr="00552FDE">
        <w:rPr>
          <w:sz w:val="24"/>
          <w:szCs w:val="24"/>
        </w:rPr>
        <w:t xml:space="preserve">Реализация мероприятия по промывке (химической, гидравлической) системы отопления со стальными трубопроводами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λ=17,5 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 xml:space="preserve"> и отложениями в виде сульфата кальция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от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=2,3 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 xml:space="preserve"> позволит избежать ненормативного сокращения теплового потока в отопительных приборах, удалив из знаменателя формулы значение коэффициента теплопроводности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от</m:t>
            </m:r>
          </m:sub>
        </m:sSub>
      </m:oMath>
      <w:r w:rsidRPr="00552FDE">
        <w:rPr>
          <w:sz w:val="24"/>
          <w:szCs w:val="24"/>
        </w:rPr>
        <w:t>. При этом коэффициент теплопроводности увеличивается на 10-15%, восстанавливаясь до проектных значений.</w:t>
      </w:r>
      <w:proofErr w:type="gramEnd"/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b/>
          <w:sz w:val="24"/>
          <w:szCs w:val="24"/>
        </w:rPr>
      </w:pPr>
      <w:r w:rsidRPr="00552FDE">
        <w:rPr>
          <w:b/>
          <w:sz w:val="24"/>
          <w:szCs w:val="24"/>
        </w:rPr>
        <w:t xml:space="preserve">Установка теплоотражающих экранов за отопительными приборами </w:t>
      </w:r>
    </w:p>
    <w:p w:rsidR="00552FDE" w:rsidRPr="00552FDE" w:rsidRDefault="00552FDE" w:rsidP="00552FDE">
      <w:pPr>
        <w:widowControl/>
        <w:snapToGrid/>
        <w:spacing w:before="120" w:after="240" w:line="300" w:lineRule="auto"/>
        <w:ind w:firstLine="567"/>
        <w:contextualSpacing/>
        <w:rPr>
          <w:sz w:val="24"/>
          <w:szCs w:val="24"/>
        </w:rPr>
      </w:pPr>
      <w:r w:rsidRPr="00552FDE">
        <w:rPr>
          <w:sz w:val="24"/>
          <w:szCs w:val="24"/>
        </w:rPr>
        <w:lastRenderedPageBreak/>
        <w:t xml:space="preserve">Поток тепловой энергии через участок стены, примыкающий к отопительному прибору, рассчитывается на базе значений температуры стенки, площади примыкающего участка: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7"/>
        <w:gridCol w:w="543"/>
      </w:tblGrid>
      <w:tr w:rsidR="00552FDE" w:rsidRPr="00552FDE" w:rsidTr="00DD10C1">
        <w:tc>
          <w:tcPr>
            <w:tcW w:w="902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30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ст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 w:eastAsia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нар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ср</m:t>
                        </m:r>
                      </m:sup>
                    </m:sSubSup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⋅1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,  Вт   </m:t>
                </m:r>
              </m:oMath>
            </m:oMathPara>
          </w:p>
          <w:p w:rsidR="00552FDE" w:rsidRPr="00552FDE" w:rsidRDefault="00552FDE" w:rsidP="00552FDE">
            <w:pPr>
              <w:widowControl/>
              <w:snapToGrid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300" w:lineRule="auto"/>
              <w:rPr>
                <w:sz w:val="24"/>
                <w:szCs w:val="24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line="300" w:lineRule="auto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ст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℃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552FDE">
        <w:rPr>
          <w:i/>
          <w:sz w:val="24"/>
          <w:szCs w:val="24"/>
        </w:rPr>
        <w:t> </w:t>
      </w:r>
      <w:r w:rsidRPr="00552FDE">
        <w:rPr>
          <w:sz w:val="24"/>
          <w:szCs w:val="24"/>
        </w:rPr>
        <w:noBreakHyphen/>
      </w:r>
      <w:r w:rsidRPr="00552FDE">
        <w:rPr>
          <w:sz w:val="24"/>
          <w:szCs w:val="24"/>
          <w:lang w:val="en-US"/>
        </w:rPr>
        <w:t> </w:t>
      </w:r>
      <w:r w:rsidRPr="00552FDE">
        <w:rPr>
          <w:sz w:val="24"/>
          <w:szCs w:val="24"/>
        </w:rPr>
        <w:t xml:space="preserve">температура стенки примыкающего участка,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e>
          <m:sub>
            <m:r>
              <w:rPr>
                <w:rFonts w:ascii="Cambria Math" w:hAnsi="Cambria Math"/>
                <w:sz w:val="24"/>
                <w:szCs w:val="24"/>
              </w:rPr>
              <m:t>нар</m:t>
            </m: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ub>
          <m:sup>
            <w:proofErr w:type="gramStart"/>
            <m:r>
              <w:rPr>
                <w:rFonts w:ascii="Cambria Math" w:hAnsi="Cambria Math"/>
                <w:sz w:val="24"/>
                <w:szCs w:val="24"/>
              </w:rPr>
              <m:t>ср</m:t>
            </m:r>
            <w:proofErr w:type="gramEnd"/>
          </m:sup>
        </m:sSubSup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℃</m:t>
            </m:r>
          </m:e>
        </m:d>
      </m:oMath>
      <w:r w:rsidRPr="00552FDE">
        <w:rPr>
          <w:i/>
          <w:sz w:val="24"/>
          <w:szCs w:val="24"/>
        </w:rPr>
        <w:t> </w:t>
      </w:r>
      <w:r w:rsidRPr="00552FDE">
        <w:rPr>
          <w:sz w:val="24"/>
          <w:szCs w:val="24"/>
        </w:rPr>
        <w:noBreakHyphen/>
      </w:r>
      <w:r w:rsidRPr="00552FDE">
        <w:rPr>
          <w:sz w:val="24"/>
          <w:szCs w:val="24"/>
          <w:lang w:val="en-US"/>
        </w:rPr>
        <w:t> </w:t>
      </w:r>
      <w:r w:rsidRPr="00552FDE">
        <w:rPr>
          <w:sz w:val="24"/>
          <w:szCs w:val="24"/>
        </w:rPr>
        <w:t>средняя температура наружного воздуха за отопительный период. При установке теплоотражающего экрана с коэффициентом теплопроводности (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экр</m:t>
            </m:r>
          </m:sub>
        </m:sSub>
      </m:oMath>
      <w:r w:rsidRPr="00552FDE">
        <w:rPr>
          <w:sz w:val="24"/>
          <w:szCs w:val="24"/>
        </w:rPr>
        <w:t>(пенофол)=0,05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sz w:val="24"/>
          <w:szCs w:val="24"/>
        </w:rPr>
        <w:t>) значительно меньшим, чем коэффици</w:t>
      </w:r>
      <w:proofErr w:type="spellStart"/>
      <w:r w:rsidRPr="00552FDE">
        <w:rPr>
          <w:sz w:val="24"/>
          <w:szCs w:val="24"/>
        </w:rPr>
        <w:t>ент</w:t>
      </w:r>
      <w:proofErr w:type="spellEnd"/>
      <w:r w:rsidRPr="00552FDE">
        <w:rPr>
          <w:sz w:val="24"/>
          <w:szCs w:val="24"/>
        </w:rPr>
        <w:t xml:space="preserve"> теплопроводности материала стен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552FDE">
        <w:rPr>
          <w:sz w:val="24"/>
          <w:szCs w:val="24"/>
        </w:rPr>
        <w:t xml:space="preserve">(кирпич) = 0,3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Вт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м∙℃</m:t>
                </m:r>
              </m:den>
            </m:f>
          </m:e>
        </m:d>
      </m:oMath>
      <w:r w:rsidRPr="00552FDE">
        <w:rPr>
          <w:color w:val="272B48"/>
          <w:sz w:val="24"/>
          <w:szCs w:val="24"/>
          <w:shd w:val="clear" w:color="auto" w:fill="FFFFFF"/>
        </w:rPr>
        <w:t>.</w:t>
      </w:r>
      <w:r w:rsidRPr="00552FDE">
        <w:rPr>
          <w:sz w:val="24"/>
          <w:szCs w:val="24"/>
        </w:rPr>
        <w:t xml:space="preserve">) достигается снижение температуры стенки примыкающего участка с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в1</m:t>
            </m: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ub>
          <m:sup>
            <w:proofErr w:type="gramStart"/>
            <m:r>
              <w:rPr>
                <w:rFonts w:ascii="Cambria Math" w:hAnsi="Cambria Math"/>
                <w:sz w:val="24"/>
                <w:szCs w:val="24"/>
              </w:rPr>
              <m:t>р</m:t>
            </m:r>
            <w:proofErr w:type="gramEnd"/>
          </m:sup>
        </m:sSubSup>
      </m:oMath>
      <w:r w:rsidRPr="00552FDE">
        <w:rPr>
          <w:sz w:val="24"/>
          <w:szCs w:val="24"/>
        </w:rPr>
        <w:t xml:space="preserve">=55-65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552FDE">
        <w:rPr>
          <w:sz w:val="24"/>
          <w:szCs w:val="24"/>
        </w:rPr>
        <w:t xml:space="preserve">, до значений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в2</m:t>
            </m: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ub>
          <m:sup>
            <m:r>
              <w:rPr>
                <w:rFonts w:ascii="Cambria Math" w:hAnsi="Cambria Math"/>
                <w:sz w:val="24"/>
                <w:szCs w:val="24"/>
              </w:rPr>
              <m:t>р</m:t>
            </m:r>
          </m:sup>
        </m:sSubSup>
      </m:oMath>
      <w:r w:rsidRPr="00552FDE">
        <w:rPr>
          <w:sz w:val="24"/>
          <w:szCs w:val="24"/>
        </w:rPr>
        <w:t xml:space="preserve">=25-35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</m:oMath>
      <w:r w:rsidRPr="00552FDE">
        <w:rPr>
          <w:sz w:val="24"/>
          <w:szCs w:val="24"/>
        </w:rPr>
        <w:t xml:space="preserve">, в связи с чем достигается сокращение теплового потока. 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b/>
          <w:sz w:val="24"/>
          <w:szCs w:val="24"/>
        </w:rPr>
      </w:pPr>
      <w:r w:rsidRPr="00552FDE">
        <w:rPr>
          <w:b/>
          <w:sz w:val="24"/>
          <w:szCs w:val="24"/>
        </w:rPr>
        <w:t>Установка унитазов с двойным сливом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rFonts w:eastAsia="Calibri"/>
          <w:sz w:val="24"/>
          <w:szCs w:val="24"/>
        </w:rPr>
      </w:pPr>
      <w:r w:rsidRPr="00552FDE">
        <w:rPr>
          <w:sz w:val="24"/>
          <w:szCs w:val="24"/>
        </w:rPr>
        <w:t>Годовой расход холодной воды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унит</m:t>
            </m:r>
          </m:sub>
        </m:sSub>
      </m:oMath>
      <w:r w:rsidRPr="00552FDE">
        <w:rPr>
          <w:sz w:val="24"/>
          <w:szCs w:val="24"/>
        </w:rPr>
        <w:t>) с целью смыва унитазов рассчитывается по формуле:</w:t>
      </w:r>
    </w:p>
    <w:p w:rsidR="00552FDE" w:rsidRPr="00552FDE" w:rsidRDefault="00552FDE" w:rsidP="00552FDE">
      <w:pPr>
        <w:widowControl/>
        <w:snapToGrid/>
        <w:spacing w:line="300" w:lineRule="auto"/>
        <w:jc w:val="center"/>
        <w:rPr>
          <w:i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унит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бак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ун.год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ун.сут</m:t>
            </m:r>
          </m:sub>
        </m:sSub>
      </m:oMath>
      <w:r w:rsidRPr="00552FDE">
        <w:rPr>
          <w:iCs/>
          <w:sz w:val="24"/>
          <w:szCs w:val="24"/>
        </w:rPr>
        <w:t xml:space="preserve">,   </w:t>
      </w:r>
      <w:r w:rsidRPr="00552FDE">
        <w:rPr>
          <w:i/>
          <w:sz w:val="24"/>
          <w:szCs w:val="24"/>
        </w:rPr>
        <w:t xml:space="preserve">      </w:t>
      </w:r>
      <w:r w:rsidRPr="00552FDE">
        <w:rPr>
          <w:iCs/>
          <w:sz w:val="24"/>
          <w:szCs w:val="24"/>
        </w:rPr>
        <w:t xml:space="preserve">м3/год   </w:t>
      </w:r>
    </w:p>
    <w:p w:rsidR="00552FDE" w:rsidRPr="00552FDE" w:rsidRDefault="00552FDE" w:rsidP="00552FDE">
      <w:pPr>
        <w:widowControl/>
        <w:snapToGrid/>
        <w:spacing w:line="300" w:lineRule="auto"/>
        <w:contextualSpacing/>
        <w:rPr>
          <w:rFonts w:eastAsia="Calibri"/>
          <w:sz w:val="24"/>
          <w:szCs w:val="24"/>
        </w:rPr>
      </w:pPr>
      <w:r w:rsidRPr="00552FDE">
        <w:rPr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бак</m:t>
            </m:r>
          </m:sub>
        </m:sSub>
      </m:oMath>
      <w:r w:rsidRPr="00552FDE">
        <w:rPr>
          <w:sz w:val="24"/>
          <w:szCs w:val="24"/>
        </w:rPr>
        <w:t xml:space="preserve"> – объема сливного бачка унитаза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м3</m:t>
            </m:r>
          </m:e>
        </m:d>
      </m:oMath>
      <w:r w:rsidRPr="00552FDE">
        <w:rPr>
          <w:sz w:val="24"/>
          <w:szCs w:val="24"/>
        </w:rPr>
        <w:t>;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ун</m:t>
            </m:r>
            <w:proofErr w:type="gramStart"/>
            <m:r>
              <w:rPr>
                <w:rFonts w:ascii="Cambria Math" w:hAnsi="Cambria Math"/>
                <w:sz w:val="24"/>
                <w:szCs w:val="24"/>
              </w:rPr>
              <m:t>.г</m:t>
            </m:r>
            <w:proofErr w:type="gramEnd"/>
            <m:r>
              <w:rPr>
                <w:rFonts w:ascii="Cambria Math" w:hAnsi="Cambria Math"/>
                <w:sz w:val="24"/>
                <w:szCs w:val="24"/>
              </w:rPr>
              <m:t>од</m:t>
            </m:r>
          </m:sub>
        </m:sSub>
      </m:oMath>
      <w:r w:rsidRPr="00552FDE">
        <w:rPr>
          <w:sz w:val="24"/>
          <w:szCs w:val="24"/>
        </w:rPr>
        <w:t xml:space="preserve"> – количество суток использования унитаза в году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сут</m:t>
            </m:r>
          </m:e>
        </m:d>
      </m:oMath>
      <w:r w:rsidRPr="00552FDE">
        <w:rPr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ун.сут</m:t>
            </m:r>
          </m:sub>
        </m:sSub>
      </m:oMath>
      <w:r w:rsidRPr="00552FDE">
        <w:rPr>
          <w:sz w:val="24"/>
          <w:szCs w:val="24"/>
        </w:rPr>
        <w:t xml:space="preserve"> – среднее количество использований унитаза в сутки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ч</m:t>
            </m:r>
          </m:e>
        </m:d>
      </m:oMath>
      <w:r w:rsidRPr="00552FDE">
        <w:rPr>
          <w:sz w:val="24"/>
          <w:szCs w:val="24"/>
        </w:rPr>
        <w:t>.</w:t>
      </w:r>
    </w:p>
    <w:p w:rsidR="00552FDE" w:rsidRPr="00552FDE" w:rsidRDefault="00552FDE" w:rsidP="00552FDE">
      <w:pPr>
        <w:widowControl/>
        <w:snapToGrid/>
        <w:spacing w:line="300" w:lineRule="auto"/>
        <w:ind w:firstLine="567"/>
        <w:contextualSpacing/>
        <w:rPr>
          <w:rFonts w:eastAsia="Calibri"/>
          <w:sz w:val="24"/>
          <w:szCs w:val="24"/>
        </w:rPr>
      </w:pPr>
      <w:r w:rsidRPr="00552FDE">
        <w:rPr>
          <w:sz w:val="24"/>
          <w:szCs w:val="24"/>
        </w:rPr>
        <w:t>Установка унитазов с двойным сливом позволяет регулировать объем сливаемой воды из бачка унитаза в зависимости от методики использования, что приводит к сокращению водопотребления до 20-40 % от базовой величины.</w:t>
      </w:r>
    </w:p>
    <w:p w:rsidR="00552FDE" w:rsidRPr="00552FDE" w:rsidRDefault="00552FDE" w:rsidP="00552FDE">
      <w:pPr>
        <w:widowControl/>
        <w:snapToGrid/>
        <w:spacing w:before="120" w:line="276" w:lineRule="auto"/>
        <w:contextualSpacing/>
        <w:rPr>
          <w:sz w:val="24"/>
          <w:szCs w:val="24"/>
        </w:rPr>
        <w:sectPr w:rsidR="00552FDE" w:rsidRPr="00552FDE" w:rsidSect="00E97815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keepNext/>
        <w:keepLines/>
        <w:widowControl/>
        <w:snapToGrid/>
        <w:spacing w:after="240" w:line="276" w:lineRule="auto"/>
        <w:jc w:val="center"/>
        <w:outlineLvl w:val="0"/>
        <w:rPr>
          <w:b/>
          <w:color w:val="000000"/>
          <w:sz w:val="24"/>
          <w:szCs w:val="32"/>
          <w:lang w:eastAsia="en-US"/>
        </w:rPr>
      </w:pPr>
      <w:bookmarkStart w:id="5" w:name="_Toc80609081"/>
      <w:r w:rsidRPr="00552FDE">
        <w:rPr>
          <w:b/>
          <w:color w:val="000000"/>
          <w:sz w:val="24"/>
          <w:szCs w:val="32"/>
          <w:lang w:eastAsia="en-US"/>
        </w:rPr>
        <w:lastRenderedPageBreak/>
        <w:t xml:space="preserve">Сведения о целевых показателях </w:t>
      </w:r>
      <w:bookmarkStart w:id="6" w:name="_Hlk35026418"/>
      <w:r w:rsidRPr="00552FDE">
        <w:rPr>
          <w:b/>
          <w:color w:val="000000"/>
          <w:sz w:val="24"/>
          <w:szCs w:val="32"/>
          <w:lang w:eastAsia="en-US"/>
        </w:rPr>
        <w:t xml:space="preserve">программы в области энергосбережения и повышения энергетической эффективности </w:t>
      </w:r>
      <w:r w:rsidRPr="00552FDE">
        <w:rPr>
          <w:b/>
          <w:color w:val="000000"/>
          <w:sz w:val="24"/>
          <w:szCs w:val="32"/>
          <w:lang w:eastAsia="en-US"/>
        </w:rPr>
        <w:br/>
      </w:r>
      <w:bookmarkEnd w:id="6"/>
      <w:r w:rsidRPr="00552FDE">
        <w:rPr>
          <w:b/>
          <w:color w:val="000000"/>
          <w:sz w:val="24"/>
          <w:szCs w:val="24"/>
          <w:lang w:eastAsia="en-US"/>
        </w:rPr>
        <w:t>Администрация ГП «</w:t>
      </w:r>
      <w:proofErr w:type="spellStart"/>
      <w:r w:rsidRPr="00552FDE">
        <w:rPr>
          <w:b/>
          <w:color w:val="000000"/>
          <w:sz w:val="24"/>
          <w:szCs w:val="24"/>
          <w:lang w:eastAsia="en-US"/>
        </w:rPr>
        <w:t>Жешарт</w:t>
      </w:r>
      <w:proofErr w:type="spellEnd"/>
      <w:r w:rsidRPr="00552FDE">
        <w:rPr>
          <w:b/>
          <w:color w:val="000000"/>
          <w:sz w:val="24"/>
          <w:szCs w:val="24"/>
          <w:lang w:eastAsia="en-US"/>
        </w:rPr>
        <w:t>»</w:t>
      </w:r>
      <w:bookmarkEnd w:id="5"/>
    </w:p>
    <w:p w:rsidR="00552FDE" w:rsidRPr="00552FDE" w:rsidRDefault="00552FDE" w:rsidP="00552FDE">
      <w:pPr>
        <w:keepNext/>
        <w:widowControl/>
        <w:snapToGrid/>
        <w:spacing w:after="200"/>
        <w:ind w:right="-314"/>
        <w:jc w:val="right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t>Таблица 12 – Требуемые целевые показатели программы в соответствии с Приказом Минэкономразвития России от 15 июля 2020 г. № 425</w:t>
      </w:r>
    </w:p>
    <w:tbl>
      <w:tblPr>
        <w:tblStyle w:val="13"/>
        <w:tblW w:w="549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573"/>
        <w:gridCol w:w="1708"/>
        <w:gridCol w:w="1997"/>
        <w:gridCol w:w="1142"/>
        <w:gridCol w:w="1138"/>
        <w:gridCol w:w="1274"/>
        <w:gridCol w:w="1283"/>
        <w:gridCol w:w="1138"/>
        <w:gridCol w:w="1421"/>
        <w:gridCol w:w="1425"/>
        <w:gridCol w:w="1421"/>
      </w:tblGrid>
      <w:tr w:rsidR="00552FDE" w:rsidRPr="00552FDE" w:rsidTr="00DD10C1">
        <w:trPr>
          <w:trHeight w:val="20"/>
          <w:tblHeader/>
          <w:jc w:val="center"/>
        </w:trPr>
        <w:tc>
          <w:tcPr>
            <w:tcW w:w="17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552FDE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552FDE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Наименование здания, строения, сооружения</w:t>
            </w:r>
          </w:p>
        </w:tc>
        <w:tc>
          <w:tcPr>
            <w:tcW w:w="531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Функционально-типологическая группа объекта</w:t>
            </w:r>
          </w:p>
        </w:tc>
        <w:tc>
          <w:tcPr>
            <w:tcW w:w="621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Наименование показателя программы</w:t>
            </w:r>
          </w:p>
        </w:tc>
        <w:tc>
          <w:tcPr>
            <w:tcW w:w="355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Единицы измерения</w:t>
            </w:r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>Удельное годовое значение</w:t>
            </w:r>
          </w:p>
        </w:tc>
        <w:tc>
          <w:tcPr>
            <w:tcW w:w="396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>Уровень высокой эффективности (</w:t>
            </w:r>
            <w:proofErr w:type="spellStart"/>
            <w:r w:rsidRPr="00552FDE">
              <w:rPr>
                <w:color w:val="000000"/>
                <w:sz w:val="18"/>
                <w:szCs w:val="18"/>
                <w:lang w:eastAsia="en-US"/>
              </w:rPr>
              <w:t>справочно</w:t>
            </w:r>
            <w:proofErr w:type="spellEnd"/>
            <w:r w:rsidRPr="00552FDE">
              <w:rPr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99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 xml:space="preserve">Потенциал снижения потребления </w:t>
            </w:r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>Целевой уровень экономии</w:t>
            </w:r>
          </w:p>
        </w:tc>
        <w:tc>
          <w:tcPr>
            <w:tcW w:w="442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 xml:space="preserve">Целевой уровень снижения 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>за первый год</w:t>
            </w:r>
          </w:p>
        </w:tc>
        <w:tc>
          <w:tcPr>
            <w:tcW w:w="443" w:type="pct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 xml:space="preserve">Целевой уровень снижения 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>за первый и второй год</w:t>
            </w:r>
          </w:p>
        </w:tc>
        <w:tc>
          <w:tcPr>
            <w:tcW w:w="443" w:type="pct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 xml:space="preserve">Целевой уровень снижения 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  <w:lang w:eastAsia="en-US"/>
              </w:rPr>
              <w:t>за трехлетний период</w:t>
            </w:r>
          </w:p>
        </w:tc>
      </w:tr>
      <w:tr w:rsidR="00552FDE" w:rsidRPr="00552FDE" w:rsidTr="00DD10C1">
        <w:trPr>
          <w:trHeight w:val="952"/>
          <w:jc w:val="center"/>
        </w:trPr>
        <w:tc>
          <w:tcPr>
            <w:tcW w:w="174" w:type="pct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89" w:type="pct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Здание администрации</w:t>
            </w:r>
          </w:p>
        </w:tc>
        <w:tc>
          <w:tcPr>
            <w:tcW w:w="531" w:type="pct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Административные здания</w:t>
            </w:r>
          </w:p>
        </w:tc>
        <w:tc>
          <w:tcPr>
            <w:tcW w:w="621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Удельный расход электрической энергии</w:t>
            </w:r>
          </w:p>
        </w:tc>
        <w:tc>
          <w:tcPr>
            <w:tcW w:w="355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кВт/м</w:t>
            </w:r>
            <w:proofErr w:type="gramStart"/>
            <w:r w:rsidRPr="00552FDE">
              <w:rPr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20,70</w:t>
            </w:r>
          </w:p>
        </w:tc>
        <w:tc>
          <w:tcPr>
            <w:tcW w:w="396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33,3</w:t>
            </w:r>
          </w:p>
        </w:tc>
        <w:tc>
          <w:tcPr>
            <w:tcW w:w="399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2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443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443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52FDE" w:rsidRPr="00552FDE" w:rsidTr="00DD10C1">
        <w:trPr>
          <w:trHeight w:val="952"/>
          <w:jc w:val="center"/>
        </w:trPr>
        <w:tc>
          <w:tcPr>
            <w:tcW w:w="174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1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Удельный расход тепловой энергии</w:t>
            </w:r>
          </w:p>
        </w:tc>
        <w:tc>
          <w:tcPr>
            <w:tcW w:w="355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Вт*ч/м</w:t>
            </w:r>
            <w:proofErr w:type="gramStart"/>
            <w:r w:rsidRPr="00552FDE">
              <w:rPr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  <w:r w:rsidRPr="00552FDE">
              <w:rPr>
                <w:sz w:val="18"/>
                <w:szCs w:val="18"/>
                <w:lang w:eastAsia="en-US"/>
              </w:rPr>
              <w:t>*°C*</w:t>
            </w:r>
            <w:r w:rsidRPr="00552FDE">
              <w:rPr>
                <w:sz w:val="18"/>
                <w:szCs w:val="18"/>
                <w:lang w:eastAsia="en-US"/>
              </w:rPr>
              <w:br/>
            </w:r>
            <w:proofErr w:type="spellStart"/>
            <w:r w:rsidRPr="00552FDE">
              <w:rPr>
                <w:sz w:val="18"/>
                <w:szCs w:val="18"/>
                <w:lang w:eastAsia="en-US"/>
              </w:rPr>
              <w:t>сут</w:t>
            </w:r>
            <w:proofErr w:type="spellEnd"/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115,58</w:t>
            </w:r>
          </w:p>
        </w:tc>
        <w:tc>
          <w:tcPr>
            <w:tcW w:w="396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29,7</w:t>
            </w:r>
          </w:p>
        </w:tc>
        <w:tc>
          <w:tcPr>
            <w:tcW w:w="399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75%</w:t>
            </w:r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25%</w:t>
            </w:r>
          </w:p>
        </w:tc>
        <w:tc>
          <w:tcPr>
            <w:tcW w:w="442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108,42</w:t>
            </w:r>
          </w:p>
        </w:tc>
        <w:tc>
          <w:tcPr>
            <w:tcW w:w="443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101,27</w:t>
            </w:r>
          </w:p>
        </w:tc>
        <w:tc>
          <w:tcPr>
            <w:tcW w:w="443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86,97</w:t>
            </w:r>
          </w:p>
        </w:tc>
      </w:tr>
      <w:tr w:rsidR="00552FDE" w:rsidRPr="00552FDE" w:rsidTr="00DD10C1">
        <w:trPr>
          <w:trHeight w:val="952"/>
          <w:jc w:val="center"/>
        </w:trPr>
        <w:tc>
          <w:tcPr>
            <w:tcW w:w="174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1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Удельный расход холодной воды</w:t>
            </w:r>
          </w:p>
        </w:tc>
        <w:tc>
          <w:tcPr>
            <w:tcW w:w="355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м</w:t>
            </w:r>
            <w:r w:rsidRPr="00552FDE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552FDE">
              <w:rPr>
                <w:sz w:val="18"/>
                <w:szCs w:val="18"/>
                <w:lang w:eastAsia="en-US"/>
              </w:rPr>
              <w:t>/чел</w:t>
            </w:r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color w:val="000000"/>
                <w:sz w:val="18"/>
                <w:szCs w:val="18"/>
              </w:rPr>
              <w:t>1,45</w:t>
            </w:r>
          </w:p>
        </w:tc>
        <w:tc>
          <w:tcPr>
            <w:tcW w:w="396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5,2</w:t>
            </w:r>
          </w:p>
        </w:tc>
        <w:tc>
          <w:tcPr>
            <w:tcW w:w="399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0%</w:t>
            </w:r>
          </w:p>
        </w:tc>
        <w:tc>
          <w:tcPr>
            <w:tcW w:w="442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52FDE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443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52FDE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  <w:tc>
          <w:tcPr>
            <w:tcW w:w="443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52FDE">
              <w:rPr>
                <w:color w:val="000000"/>
                <w:sz w:val="18"/>
                <w:szCs w:val="18"/>
              </w:rPr>
              <w:t>Здание эффективно. Требование не устанавливается.</w:t>
            </w:r>
          </w:p>
        </w:tc>
      </w:tr>
      <w:tr w:rsidR="00552FDE" w:rsidRPr="00552FDE" w:rsidTr="00DD10C1">
        <w:trPr>
          <w:trHeight w:val="952"/>
          <w:jc w:val="center"/>
        </w:trPr>
        <w:tc>
          <w:tcPr>
            <w:tcW w:w="174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9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1" w:type="pct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1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Удельный расход моторного топлива</w:t>
            </w:r>
          </w:p>
        </w:tc>
        <w:tc>
          <w:tcPr>
            <w:tcW w:w="355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552FDE">
              <w:rPr>
                <w:sz w:val="18"/>
                <w:szCs w:val="18"/>
                <w:lang w:eastAsia="en-US"/>
              </w:rPr>
              <w:t>л</w:t>
            </w:r>
            <w:proofErr w:type="gramEnd"/>
            <w:r w:rsidRPr="00552FDE">
              <w:rPr>
                <w:sz w:val="18"/>
                <w:szCs w:val="18"/>
                <w:lang w:eastAsia="en-US"/>
              </w:rPr>
              <w:t>/100 км</w:t>
            </w:r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12,90</w:t>
            </w:r>
          </w:p>
        </w:tc>
        <w:tc>
          <w:tcPr>
            <w:tcW w:w="396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неприменимо</w:t>
            </w:r>
            <w:r w:rsidRPr="00552FDE">
              <w:rPr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399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неприменимо</w:t>
            </w:r>
          </w:p>
        </w:tc>
        <w:tc>
          <w:tcPr>
            <w:tcW w:w="35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52FDE">
              <w:rPr>
                <w:sz w:val="18"/>
                <w:szCs w:val="18"/>
                <w:lang w:eastAsia="en-US"/>
              </w:rPr>
              <w:t>6%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52FDE">
              <w:rPr>
                <w:color w:val="000000"/>
                <w:sz w:val="18"/>
                <w:szCs w:val="18"/>
              </w:rPr>
              <w:t>12,64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52FDE">
              <w:rPr>
                <w:color w:val="000000"/>
                <w:sz w:val="18"/>
                <w:szCs w:val="18"/>
              </w:rPr>
              <w:t>12,39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52FDE">
              <w:rPr>
                <w:color w:val="000000"/>
                <w:sz w:val="18"/>
                <w:szCs w:val="18"/>
              </w:rPr>
              <w:t>12,14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line="276" w:lineRule="auto"/>
        <w:ind w:right="-172"/>
        <w:jc w:val="right"/>
        <w:rPr>
          <w:i/>
          <w:iCs/>
          <w:color w:val="000000"/>
          <w:sz w:val="24"/>
          <w:szCs w:val="24"/>
        </w:rPr>
      </w:pPr>
    </w:p>
    <w:p w:rsidR="00552FDE" w:rsidRPr="00552FDE" w:rsidRDefault="00552FDE" w:rsidP="00552FDE">
      <w:pPr>
        <w:keepNext/>
        <w:widowControl/>
        <w:snapToGrid/>
        <w:spacing w:line="276" w:lineRule="auto"/>
        <w:ind w:right="-172"/>
        <w:jc w:val="right"/>
        <w:rPr>
          <w:i/>
          <w:iCs/>
          <w:color w:val="000000"/>
          <w:sz w:val="24"/>
          <w:szCs w:val="24"/>
        </w:rPr>
      </w:pPr>
      <w:r w:rsidRPr="00552FDE">
        <w:rPr>
          <w:i/>
          <w:iCs/>
          <w:color w:val="000000"/>
          <w:sz w:val="24"/>
          <w:szCs w:val="24"/>
        </w:rPr>
        <w:br w:type="column"/>
      </w:r>
      <w:r w:rsidRPr="00552FDE">
        <w:rPr>
          <w:i/>
          <w:iCs/>
          <w:color w:val="000000"/>
          <w:sz w:val="24"/>
          <w:szCs w:val="24"/>
        </w:rPr>
        <w:lastRenderedPageBreak/>
        <w:t>Таблица 13 – Сведения о плановых значениях целевых показателей программы</w:t>
      </w:r>
    </w:p>
    <w:tbl>
      <w:tblPr>
        <w:tblStyle w:val="13"/>
        <w:tblW w:w="15929" w:type="dxa"/>
        <w:jc w:val="center"/>
        <w:tblLook w:val="04A0" w:firstRow="1" w:lastRow="0" w:firstColumn="1" w:lastColumn="0" w:noHBand="0" w:noVBand="1"/>
      </w:tblPr>
      <w:tblGrid>
        <w:gridCol w:w="716"/>
        <w:gridCol w:w="2573"/>
        <w:gridCol w:w="3402"/>
        <w:gridCol w:w="1848"/>
        <w:gridCol w:w="1847"/>
        <w:gridCol w:w="1848"/>
        <w:gridCol w:w="1847"/>
        <w:gridCol w:w="1848"/>
      </w:tblGrid>
      <w:tr w:rsidR="00552FDE" w:rsidRPr="00552FDE" w:rsidTr="00DD10C1">
        <w:trPr>
          <w:trHeight w:val="20"/>
          <w:tblHeader/>
          <w:jc w:val="center"/>
        </w:trPr>
        <w:tc>
          <w:tcPr>
            <w:tcW w:w="716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 xml:space="preserve">№ </w:t>
            </w:r>
            <w:proofErr w:type="gramStart"/>
            <w:r w:rsidRPr="00552FDE">
              <w:rPr>
                <w:lang w:eastAsia="en-US"/>
              </w:rPr>
              <w:t>п</w:t>
            </w:r>
            <w:proofErr w:type="gramEnd"/>
            <w:r w:rsidRPr="00552FDE">
              <w:rPr>
                <w:lang w:eastAsia="en-US"/>
              </w:rPr>
              <w:t>/п</w:t>
            </w:r>
          </w:p>
        </w:tc>
        <w:tc>
          <w:tcPr>
            <w:tcW w:w="2573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Наименование здания, строения, сооружения</w:t>
            </w:r>
          </w:p>
        </w:tc>
        <w:tc>
          <w:tcPr>
            <w:tcW w:w="3402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Наименование показателя программы</w:t>
            </w:r>
          </w:p>
        </w:tc>
        <w:tc>
          <w:tcPr>
            <w:tcW w:w="1848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Единицы измерения</w:t>
            </w:r>
          </w:p>
        </w:tc>
        <w:tc>
          <w:tcPr>
            <w:tcW w:w="7390" w:type="dxa"/>
            <w:gridSpan w:val="4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Плановые значения целевых показателей программы</w:t>
            </w:r>
          </w:p>
        </w:tc>
      </w:tr>
      <w:tr w:rsidR="00552FDE" w:rsidRPr="00552FDE" w:rsidTr="00DD10C1">
        <w:trPr>
          <w:trHeight w:val="20"/>
          <w:tblHeader/>
          <w:jc w:val="center"/>
        </w:trPr>
        <w:tc>
          <w:tcPr>
            <w:tcW w:w="71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3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8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2020</w:t>
            </w:r>
          </w:p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(базовый год)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2021</w:t>
            </w:r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2022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2023</w:t>
            </w:r>
          </w:p>
        </w:tc>
      </w:tr>
      <w:tr w:rsidR="00552FDE" w:rsidRPr="00552FDE" w:rsidTr="00DD10C1">
        <w:trPr>
          <w:trHeight w:val="529"/>
          <w:jc w:val="center"/>
        </w:trPr>
        <w:tc>
          <w:tcPr>
            <w:tcW w:w="716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1</w:t>
            </w:r>
          </w:p>
        </w:tc>
        <w:tc>
          <w:tcPr>
            <w:tcW w:w="2573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Здание администрации</w:t>
            </w:r>
          </w:p>
        </w:tc>
        <w:tc>
          <w:tcPr>
            <w:tcW w:w="340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Удельный расход электрической энергии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кВт/м</w:t>
            </w:r>
            <w:proofErr w:type="gramStart"/>
            <w:r w:rsidRPr="00552FDE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20,70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19,88</w:t>
            </w:r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19,88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19,88</w:t>
            </w:r>
          </w:p>
        </w:tc>
      </w:tr>
      <w:tr w:rsidR="00552FDE" w:rsidRPr="00552FDE" w:rsidTr="00DD10C1">
        <w:trPr>
          <w:trHeight w:val="529"/>
          <w:jc w:val="center"/>
        </w:trPr>
        <w:tc>
          <w:tcPr>
            <w:tcW w:w="71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3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Удельный расход тепловой энергии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Вт*ч/м</w:t>
            </w:r>
            <w:proofErr w:type="gramStart"/>
            <w:r w:rsidRPr="00552FDE">
              <w:rPr>
                <w:vertAlign w:val="superscript"/>
                <w:lang w:eastAsia="en-US"/>
              </w:rPr>
              <w:t>2</w:t>
            </w:r>
            <w:proofErr w:type="gramEnd"/>
            <w:r w:rsidRPr="00552FDE">
              <w:rPr>
                <w:lang w:eastAsia="en-US"/>
              </w:rPr>
              <w:t>*°C*</w:t>
            </w:r>
            <w:proofErr w:type="spellStart"/>
            <w:r w:rsidRPr="00552FDE">
              <w:rPr>
                <w:lang w:eastAsia="en-US"/>
              </w:rPr>
              <w:t>сут</w:t>
            </w:r>
            <w:proofErr w:type="spellEnd"/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115,58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102,17</w:t>
            </w:r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91,85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86,06</w:t>
            </w:r>
          </w:p>
        </w:tc>
      </w:tr>
      <w:tr w:rsidR="00552FDE" w:rsidRPr="00552FDE" w:rsidTr="00DD10C1">
        <w:trPr>
          <w:trHeight w:val="529"/>
          <w:jc w:val="center"/>
        </w:trPr>
        <w:tc>
          <w:tcPr>
            <w:tcW w:w="71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3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Удельный расход холодной воды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м</w:t>
            </w:r>
            <w:r w:rsidRPr="00552FDE">
              <w:rPr>
                <w:vertAlign w:val="superscript"/>
                <w:lang w:eastAsia="en-US"/>
              </w:rPr>
              <w:t>3</w:t>
            </w:r>
            <w:r w:rsidRPr="00552FDE">
              <w:rPr>
                <w:lang w:eastAsia="en-US"/>
              </w:rPr>
              <w:t>/чел</w:t>
            </w:r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1,45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1,43</w:t>
            </w:r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1,34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1,34</w:t>
            </w:r>
          </w:p>
        </w:tc>
      </w:tr>
      <w:tr w:rsidR="00552FDE" w:rsidRPr="00552FDE" w:rsidTr="00DD10C1">
        <w:trPr>
          <w:trHeight w:val="529"/>
          <w:jc w:val="center"/>
        </w:trPr>
        <w:tc>
          <w:tcPr>
            <w:tcW w:w="71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73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Удельный расход моторного топлива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proofErr w:type="gramStart"/>
            <w:r w:rsidRPr="00552FDE">
              <w:rPr>
                <w:lang w:eastAsia="en-US"/>
              </w:rPr>
              <w:t>л</w:t>
            </w:r>
            <w:proofErr w:type="gramEnd"/>
            <w:r w:rsidRPr="00552FDE">
              <w:rPr>
                <w:lang w:eastAsia="en-US"/>
              </w:rPr>
              <w:t>/100 км</w:t>
            </w:r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12,90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12,13</w:t>
            </w:r>
          </w:p>
        </w:tc>
        <w:tc>
          <w:tcPr>
            <w:tcW w:w="1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12,13</w:t>
            </w:r>
          </w:p>
        </w:tc>
        <w:tc>
          <w:tcPr>
            <w:tcW w:w="184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12,13</w:t>
            </w:r>
          </w:p>
        </w:tc>
      </w:tr>
    </w:tbl>
    <w:p w:rsidR="00552FDE" w:rsidRPr="00552FDE" w:rsidRDefault="00552FDE" w:rsidP="00552FDE">
      <w:pPr>
        <w:keepNext/>
        <w:widowControl/>
        <w:snapToGrid/>
        <w:spacing w:before="240" w:line="276" w:lineRule="auto"/>
        <w:ind w:right="-172"/>
        <w:jc w:val="right"/>
        <w:rPr>
          <w:i/>
          <w:iCs/>
          <w:color w:val="000000"/>
          <w:sz w:val="24"/>
          <w:szCs w:val="24"/>
        </w:rPr>
      </w:pPr>
      <w:r w:rsidRPr="00552FDE">
        <w:rPr>
          <w:i/>
          <w:iCs/>
          <w:color w:val="000000"/>
          <w:sz w:val="24"/>
          <w:szCs w:val="24"/>
        </w:rPr>
        <w:t>Таблица 14– Сокращение потребления топливно-энергетических ресурсов</w:t>
      </w:r>
    </w:p>
    <w:tbl>
      <w:tblPr>
        <w:tblStyle w:val="1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402"/>
        <w:gridCol w:w="1984"/>
        <w:gridCol w:w="1843"/>
        <w:gridCol w:w="1843"/>
        <w:gridCol w:w="1843"/>
        <w:gridCol w:w="1842"/>
      </w:tblGrid>
      <w:tr w:rsidR="00552FDE" w:rsidRPr="00552FDE" w:rsidTr="00DD10C1">
        <w:trPr>
          <w:trHeight w:val="57"/>
          <w:tblHeader/>
        </w:trPr>
        <w:tc>
          <w:tcPr>
            <w:tcW w:w="70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552FDE">
              <w:rPr>
                <w:color w:val="000000"/>
                <w:lang w:eastAsia="en-US"/>
              </w:rPr>
              <w:t>п</w:t>
            </w:r>
            <w:proofErr w:type="gramEnd"/>
            <w:r w:rsidRPr="00552FDE">
              <w:rPr>
                <w:color w:val="000000"/>
                <w:lang w:eastAsia="en-US"/>
              </w:rPr>
              <w:t>/п</w:t>
            </w:r>
          </w:p>
        </w:tc>
        <w:tc>
          <w:tcPr>
            <w:tcW w:w="255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Наименование здания, строения, сооружения</w:t>
            </w:r>
          </w:p>
        </w:tc>
        <w:tc>
          <w:tcPr>
            <w:tcW w:w="340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Топливно-энергетический ресурс</w:t>
            </w: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Единицы измерения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2021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2022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2023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Всего</w:t>
            </w:r>
          </w:p>
        </w:tc>
      </w:tr>
      <w:tr w:rsidR="00552FDE" w:rsidRPr="00552FDE" w:rsidTr="00DD10C1">
        <w:trPr>
          <w:trHeight w:val="342"/>
        </w:trPr>
        <w:tc>
          <w:tcPr>
            <w:tcW w:w="709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lang w:eastAsia="en-US"/>
              </w:rPr>
              <w:t>Здание администрации</w:t>
            </w:r>
          </w:p>
        </w:tc>
        <w:tc>
          <w:tcPr>
            <w:tcW w:w="3402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Электрическая энергия</w:t>
            </w: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552FDE">
              <w:rPr>
                <w:color w:val="000000"/>
                <w:lang w:eastAsia="en-US"/>
              </w:rPr>
              <w:t>кВт·</w:t>
            </w:r>
            <w:proofErr w:type="gramStart"/>
            <w:r w:rsidRPr="00552FDE">
              <w:rPr>
                <w:color w:val="000000"/>
                <w:lang w:eastAsia="en-US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520,1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520,1</w:t>
            </w:r>
          </w:p>
        </w:tc>
      </w:tr>
      <w:tr w:rsidR="00552FDE" w:rsidRPr="00552FDE" w:rsidTr="00DD10C1">
        <w:trPr>
          <w:trHeight w:val="342"/>
        </w:trPr>
        <w:tc>
          <w:tcPr>
            <w:tcW w:w="70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4,0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0,0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</w:p>
        </w:tc>
      </w:tr>
      <w:tr w:rsidR="00552FDE" w:rsidRPr="00552FDE" w:rsidTr="00DD10C1">
        <w:trPr>
          <w:trHeight w:val="342"/>
        </w:trPr>
        <w:tc>
          <w:tcPr>
            <w:tcW w:w="70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Тепловая энергия</w:t>
            </w: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Гкал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39,1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30,1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16,7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85,9</w:t>
            </w:r>
          </w:p>
        </w:tc>
      </w:tr>
      <w:tr w:rsidR="00552FDE" w:rsidRPr="00552FDE" w:rsidTr="00DD10C1">
        <w:trPr>
          <w:trHeight w:val="342"/>
        </w:trPr>
        <w:tc>
          <w:tcPr>
            <w:tcW w:w="70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11,6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10,1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6,3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</w:p>
        </w:tc>
      </w:tr>
      <w:tr w:rsidR="00552FDE" w:rsidRPr="00552FDE" w:rsidTr="00DD10C1">
        <w:trPr>
          <w:trHeight w:val="342"/>
        </w:trPr>
        <w:tc>
          <w:tcPr>
            <w:tcW w:w="70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Холодная вода</w:t>
            </w: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м</w:t>
            </w:r>
            <w:r w:rsidRPr="00552FDE">
              <w:rPr>
                <w:color w:val="000000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2,8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2,7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6,4</w:t>
            </w:r>
          </w:p>
        </w:tc>
      </w:tr>
      <w:tr w:rsidR="00552FDE" w:rsidRPr="00552FDE" w:rsidTr="00DD10C1">
        <w:trPr>
          <w:trHeight w:val="342"/>
        </w:trPr>
        <w:tc>
          <w:tcPr>
            <w:tcW w:w="70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6,0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</w:p>
        </w:tc>
      </w:tr>
      <w:tr w:rsidR="00552FDE" w:rsidRPr="00552FDE" w:rsidTr="00DD10C1">
        <w:trPr>
          <w:trHeight w:val="342"/>
        </w:trPr>
        <w:tc>
          <w:tcPr>
            <w:tcW w:w="70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  <w:r w:rsidRPr="00552FDE">
              <w:rPr>
                <w:lang w:eastAsia="en-US"/>
              </w:rPr>
              <w:t>Моторное топливо</w:t>
            </w: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л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211,8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211,8</w:t>
            </w:r>
          </w:p>
        </w:tc>
      </w:tr>
      <w:tr w:rsidR="00552FDE" w:rsidRPr="00552FDE" w:rsidTr="00DD10C1">
        <w:trPr>
          <w:trHeight w:val="342"/>
        </w:trPr>
        <w:tc>
          <w:tcPr>
            <w:tcW w:w="70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5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4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4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552FDE" w:rsidRPr="00552FDE" w:rsidRDefault="00552FDE" w:rsidP="00552FDE">
      <w:pPr>
        <w:keepNext/>
        <w:widowControl/>
        <w:snapToGrid/>
        <w:spacing w:after="240" w:line="276" w:lineRule="auto"/>
        <w:ind w:right="-170"/>
        <w:jc w:val="center"/>
        <w:rPr>
          <w:b/>
          <w:iCs/>
          <w:color w:val="000000"/>
          <w:sz w:val="24"/>
          <w:szCs w:val="24"/>
        </w:rPr>
      </w:pPr>
      <w:r w:rsidRPr="00552FDE">
        <w:rPr>
          <w:i/>
          <w:iCs/>
          <w:color w:val="44546A"/>
          <w:sz w:val="18"/>
          <w:szCs w:val="18"/>
        </w:rPr>
        <w:br w:type="column"/>
      </w:r>
      <w:r w:rsidRPr="00552FDE">
        <w:rPr>
          <w:b/>
          <w:iCs/>
          <w:sz w:val="24"/>
          <w:szCs w:val="24"/>
        </w:rPr>
        <w:lastRenderedPageBreak/>
        <w:t xml:space="preserve">Перечень мероприятий программы в области энергосбережения и повышения энергетической эффективности </w:t>
      </w:r>
      <w:r w:rsidRPr="00552FDE">
        <w:rPr>
          <w:b/>
          <w:iCs/>
          <w:sz w:val="24"/>
          <w:szCs w:val="24"/>
        </w:rPr>
        <w:br/>
        <w:t>Администрация ГП «</w:t>
      </w:r>
      <w:proofErr w:type="spellStart"/>
      <w:r w:rsidRPr="00552FDE">
        <w:rPr>
          <w:b/>
          <w:iCs/>
          <w:sz w:val="24"/>
          <w:szCs w:val="24"/>
        </w:rPr>
        <w:t>Жешарт</w:t>
      </w:r>
      <w:proofErr w:type="spellEnd"/>
      <w:r w:rsidRPr="00552FDE">
        <w:rPr>
          <w:b/>
          <w:iCs/>
          <w:sz w:val="24"/>
          <w:szCs w:val="24"/>
        </w:rPr>
        <w:t>» на 2021-2023 годы</w:t>
      </w:r>
    </w:p>
    <w:p w:rsidR="00552FDE" w:rsidRPr="00552FDE" w:rsidRDefault="00552FDE" w:rsidP="00552FDE">
      <w:pPr>
        <w:keepNext/>
        <w:widowControl/>
        <w:snapToGrid/>
        <w:spacing w:line="276" w:lineRule="auto"/>
        <w:ind w:right="-598"/>
        <w:jc w:val="right"/>
        <w:rPr>
          <w:i/>
          <w:iCs/>
          <w:sz w:val="24"/>
          <w:szCs w:val="24"/>
        </w:rPr>
      </w:pPr>
      <w:r w:rsidRPr="00552FDE">
        <w:rPr>
          <w:i/>
          <w:iCs/>
          <w:sz w:val="24"/>
          <w:szCs w:val="24"/>
        </w:rPr>
        <w:t>Таблица 15 – Перечень мероприятий программы энергосбережения на 2021-2023 годы</w:t>
      </w:r>
    </w:p>
    <w:tbl>
      <w:tblPr>
        <w:tblW w:w="6296" w:type="pct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412"/>
        <w:gridCol w:w="989"/>
        <w:gridCol w:w="735"/>
        <w:gridCol w:w="592"/>
        <w:gridCol w:w="688"/>
        <w:gridCol w:w="1265"/>
        <w:gridCol w:w="879"/>
        <w:gridCol w:w="603"/>
        <w:gridCol w:w="592"/>
        <w:gridCol w:w="691"/>
        <w:gridCol w:w="1162"/>
        <w:gridCol w:w="868"/>
        <w:gridCol w:w="636"/>
        <w:gridCol w:w="592"/>
        <w:gridCol w:w="691"/>
        <w:gridCol w:w="1246"/>
        <w:gridCol w:w="1162"/>
        <w:gridCol w:w="1155"/>
      </w:tblGrid>
      <w:tr w:rsidR="00552FDE" w:rsidRPr="00552FDE" w:rsidTr="00DD10C1">
        <w:trPr>
          <w:gridAfter w:val="2"/>
          <w:wAfter w:w="630" w:type="pct"/>
          <w:trHeight w:val="20"/>
          <w:tblHeader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№ </w:t>
            </w:r>
            <w:r w:rsidRPr="00552FDE">
              <w:rPr>
                <w:color w:val="000000"/>
              </w:rPr>
              <w:br/>
            </w:r>
            <w:proofErr w:type="gramStart"/>
            <w:r w:rsidRPr="00552FDE">
              <w:rPr>
                <w:color w:val="000000"/>
              </w:rPr>
              <w:t>п</w:t>
            </w:r>
            <w:proofErr w:type="gramEnd"/>
            <w:r w:rsidRPr="00552FDE">
              <w:rPr>
                <w:color w:val="000000"/>
              </w:rPr>
              <w:t>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Наименование мероприятия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программы</w:t>
            </w:r>
          </w:p>
        </w:tc>
        <w:tc>
          <w:tcPr>
            <w:tcW w:w="1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2021 г.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2022 г.</w:t>
            </w:r>
          </w:p>
        </w:tc>
        <w:tc>
          <w:tcPr>
            <w:tcW w:w="10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2023 г.</w:t>
            </w:r>
          </w:p>
        </w:tc>
      </w:tr>
      <w:tr w:rsidR="00552FDE" w:rsidRPr="00552FDE" w:rsidTr="00DD10C1">
        <w:trPr>
          <w:gridAfter w:val="2"/>
          <w:wAfter w:w="630" w:type="pct"/>
          <w:trHeight w:val="20"/>
          <w:tblHeader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Экономия топливно-энергетических ресурсов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Экономия топливно-энергетических ресурсов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Финансовое обеспечение реализации мероприятий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Экономия топливно-энергетических ресурсов</w:t>
            </w:r>
          </w:p>
        </w:tc>
      </w:tr>
      <w:tr w:rsidR="00552FDE" w:rsidRPr="00552FDE" w:rsidTr="00DD10C1">
        <w:trPr>
          <w:gridAfter w:val="2"/>
          <w:wAfter w:w="630" w:type="pct"/>
          <w:trHeight w:val="20"/>
          <w:tblHeader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4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 натуральном выражении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 стоимостном выражении, тыс. руб.</w:t>
            </w:r>
          </w:p>
        </w:tc>
        <w:tc>
          <w:tcPr>
            <w:tcW w:w="40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 натуральном выражении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 стоимостном выражении, тыс. руб.</w:t>
            </w:r>
          </w:p>
        </w:tc>
        <w:tc>
          <w:tcPr>
            <w:tcW w:w="40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 натуральном выражении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 стоимостном выражении, тыс. руб.</w:t>
            </w:r>
          </w:p>
        </w:tc>
      </w:tr>
      <w:tr w:rsidR="00552FDE" w:rsidRPr="00552FDE" w:rsidTr="00DD10C1">
        <w:trPr>
          <w:gridAfter w:val="2"/>
          <w:wAfter w:w="630" w:type="pct"/>
          <w:trHeight w:val="20"/>
          <w:tblHeader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Источник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объем, тыс. руб.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кол-во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ед. изм.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Источник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объем, тыс. руб.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кол-во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ед. изм.</w:t>
            </w: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Источник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объем, тыс. руб.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кол-во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ед. изм.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</w:p>
        </w:tc>
      </w:tr>
      <w:tr w:rsidR="00552FDE" w:rsidRPr="00552FDE" w:rsidTr="00DD10C1">
        <w:trPr>
          <w:gridAfter w:val="2"/>
          <w:wAfter w:w="630" w:type="pct"/>
          <w:trHeight w:val="685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Назначение приказом </w:t>
            </w:r>
            <w:proofErr w:type="gramStart"/>
            <w:r w:rsidRPr="00552FDE">
              <w:rPr>
                <w:color w:val="000000"/>
              </w:rPr>
              <w:t>ответственного</w:t>
            </w:r>
            <w:proofErr w:type="gramEnd"/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за внедрение плана энергосбережения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992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Обучение ответственного специалиста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 области энергосбережения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и повышения </w:t>
            </w:r>
            <w:proofErr w:type="gramStart"/>
            <w:r w:rsidRPr="00552FDE">
              <w:rPr>
                <w:color w:val="000000"/>
              </w:rPr>
              <w:t>энергетической</w:t>
            </w:r>
            <w:proofErr w:type="gramEnd"/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 xml:space="preserve">эффективности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683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Ознакомление </w:t>
            </w:r>
            <w:r w:rsidRPr="00552FDE">
              <w:rPr>
                <w:lang w:eastAsia="en-US"/>
              </w:rPr>
              <w:t>коллектива</w:t>
            </w:r>
            <w:r w:rsidRPr="00552FDE">
              <w:t xml:space="preserve"> </w:t>
            </w:r>
            <w:r w:rsidRPr="00552FDE">
              <w:rPr>
                <w:color w:val="000000"/>
              </w:rPr>
              <w:t>с программой энергосбережения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1118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Мониторинг исполнения </w:t>
            </w:r>
            <w:proofErr w:type="gramStart"/>
            <w:r w:rsidRPr="00552FDE">
              <w:rPr>
                <w:color w:val="000000"/>
              </w:rPr>
              <w:t>внутренних</w:t>
            </w:r>
            <w:proofErr w:type="gramEnd"/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регламентов </w:t>
            </w:r>
            <w:proofErr w:type="spellStart"/>
            <w:r w:rsidRPr="00552FDE">
              <w:rPr>
                <w:color w:val="000000"/>
              </w:rPr>
              <w:t>энергоиспользования</w:t>
            </w:r>
            <w:proofErr w:type="spellEnd"/>
            <w:r w:rsidRPr="00552FDE">
              <w:rPr>
                <w:color w:val="000000"/>
              </w:rPr>
              <w:t xml:space="preserve"> и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исполнения договоров на поставку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энергоресурсов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</w:tr>
      <w:tr w:rsidR="00552FDE" w:rsidRPr="00552FDE" w:rsidTr="00DD10C1">
        <w:trPr>
          <w:gridAfter w:val="2"/>
          <w:wAfter w:w="630" w:type="pct"/>
          <w:trHeight w:val="55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Установка средств наглядной агитации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по энергосбережению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1539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 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</w:tr>
      <w:tr w:rsidR="00552FDE" w:rsidRPr="00552FDE" w:rsidTr="00DD10C1">
        <w:trPr>
          <w:gridAfter w:val="2"/>
          <w:wAfter w:w="630" w:type="pct"/>
          <w:trHeight w:val="101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lastRenderedPageBreak/>
              <w:t>7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Оптимизация режима работы источников освещения, электрооборудования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</w:tr>
      <w:tr w:rsidR="00552FDE" w:rsidRPr="00552FDE" w:rsidTr="00DD10C1">
        <w:trPr>
          <w:gridAfter w:val="2"/>
          <w:wAfter w:w="630" w:type="pct"/>
          <w:trHeight w:val="843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Проведение мероприятий по очистке световых оконных проемов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</w:tr>
      <w:tr w:rsidR="00552FDE" w:rsidRPr="00552FDE" w:rsidTr="00DD10C1">
        <w:trPr>
          <w:gridAfter w:val="2"/>
          <w:wAfter w:w="630" w:type="pct"/>
          <w:trHeight w:val="826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Организация работ по эксплуатации светильников, их чистке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</w:tr>
      <w:tr w:rsidR="00552FDE" w:rsidRPr="00552FDE" w:rsidTr="00DD10C1">
        <w:trPr>
          <w:gridAfter w:val="2"/>
          <w:wAfter w:w="630" w:type="pct"/>
          <w:trHeight w:val="967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proofErr w:type="spellStart"/>
            <w:r w:rsidRPr="00552FDE">
              <w:rPr>
                <w:color w:val="000000"/>
              </w:rPr>
              <w:t>Тепловизионное</w:t>
            </w:r>
            <w:proofErr w:type="spellEnd"/>
            <w:r w:rsidRPr="00552FDE">
              <w:rPr>
                <w:color w:val="000000"/>
              </w:rPr>
              <w:t xml:space="preserve"> обследование ограждающих конструкций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15,0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112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11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Проверка освещенности помещения в соответствии с СНиП 23-05-95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</w:tr>
      <w:tr w:rsidR="00552FDE" w:rsidRPr="00552FDE" w:rsidTr="00DD10C1">
        <w:trPr>
          <w:gridAfter w:val="2"/>
          <w:wAfter w:w="630" w:type="pct"/>
          <w:trHeight w:val="1258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Введение и контроль исполнения графиков включения и отключения освещения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260,0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52FDE">
              <w:rPr>
                <w:color w:val="000000"/>
              </w:rPr>
              <w:t>кВт∙</w:t>
            </w:r>
            <w:proofErr w:type="gramStart"/>
            <w:r w:rsidRPr="00552FDE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1,6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1389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lastRenderedPageBreak/>
              <w:t>13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Ревизия и запрет использования личных электроприборов сотрудниками и обслуживающим персоналом 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260,0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proofErr w:type="spellStart"/>
            <w:r w:rsidRPr="00552FDE">
              <w:rPr>
                <w:color w:val="000000"/>
              </w:rPr>
              <w:t>кВт∙</w:t>
            </w:r>
            <w:proofErr w:type="gramStart"/>
            <w:r w:rsidRPr="00552FDE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1,6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1665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14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Установка окон ПВХ, 9 шт. в том числе: </w:t>
            </w:r>
            <w:r w:rsidRPr="00552FDE">
              <w:rPr>
                <w:color w:val="000000"/>
              </w:rPr>
              <w:br/>
              <w:t xml:space="preserve">в 2021 г. – 3 шт., </w:t>
            </w:r>
            <w:r w:rsidRPr="00552FDE">
              <w:rPr>
                <w:color w:val="000000"/>
              </w:rPr>
              <w:br/>
              <w:t xml:space="preserve">в 2022 г.  – 3 шт., </w:t>
            </w:r>
            <w:r w:rsidRPr="00552FDE">
              <w:rPr>
                <w:color w:val="000000"/>
              </w:rPr>
              <w:br/>
              <w:t>в 2023 г. – 3 шт.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Местный бюджет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54,0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14,0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26,0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Местный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54,0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12,4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23,0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Местный бюджет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54,0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11,1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52FDE">
              <w:rPr>
                <w:color w:val="000000"/>
              </w:rPr>
              <w:t>20,6</w:t>
            </w:r>
          </w:p>
        </w:tc>
      </w:tr>
      <w:tr w:rsidR="00552FDE" w:rsidRPr="00552FDE" w:rsidTr="00DD10C1">
        <w:trPr>
          <w:gridAfter w:val="2"/>
          <w:wAfter w:w="630" w:type="pct"/>
          <w:trHeight w:val="1541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15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Проверка исправности механизмов, чистка, смазка, замена уплотнителей окон ПВХ, 20 шт.  в том числе: </w:t>
            </w:r>
            <w:r w:rsidRPr="00552FDE">
              <w:rPr>
                <w:color w:val="000000"/>
              </w:rPr>
              <w:br/>
              <w:t xml:space="preserve">в 2021 г. – 7 шт., </w:t>
            </w:r>
            <w:r w:rsidRPr="00552FDE">
              <w:rPr>
                <w:color w:val="000000"/>
              </w:rPr>
              <w:br/>
              <w:t xml:space="preserve">в 2022 г.  – 7 шт., </w:t>
            </w:r>
            <w:r w:rsidRPr="00552FDE">
              <w:rPr>
                <w:color w:val="000000"/>
              </w:rPr>
              <w:br/>
              <w:t>в 2023 г. – 6 шт.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8,2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15,3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7,3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13,5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5,6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10,4</w:t>
            </w:r>
          </w:p>
        </w:tc>
      </w:tr>
      <w:tr w:rsidR="00552FDE" w:rsidRPr="00552FDE" w:rsidTr="00DD10C1">
        <w:trPr>
          <w:gridAfter w:val="2"/>
          <w:wAfter w:w="630" w:type="pct"/>
          <w:trHeight w:val="102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16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Промывка систем отопления химическими реагентами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25,0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16,8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31,2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25,0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25,0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</w:tr>
      <w:tr w:rsidR="00552FDE" w:rsidRPr="00552FDE" w:rsidTr="00DD10C1">
        <w:trPr>
          <w:gridAfter w:val="2"/>
          <w:wAfter w:w="630" w:type="pct"/>
          <w:trHeight w:val="118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17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Установка теплоотражающих панелей из </w:t>
            </w:r>
            <w:proofErr w:type="spellStart"/>
            <w:r w:rsidRPr="00552FDE">
              <w:rPr>
                <w:color w:val="000000"/>
              </w:rPr>
              <w:t>пенофола</w:t>
            </w:r>
            <w:proofErr w:type="spellEnd"/>
            <w:r w:rsidRPr="00552FDE">
              <w:rPr>
                <w:color w:val="000000"/>
              </w:rPr>
              <w:t xml:space="preserve"> за радиаторами отопления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10,4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19,3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127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lastRenderedPageBreak/>
              <w:t>18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Разработка внедрение режимов рационального использования воды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</w:t>
            </w:r>
            <w:r w:rsidRPr="00552FDE">
              <w:rPr>
                <w:color w:val="000000"/>
                <w:vertAlign w:val="superscript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127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Установка комбинированных унитазов с двойным сливом, 2 шт. в том числе: </w:t>
            </w:r>
            <w:r w:rsidRPr="00552FDE">
              <w:rPr>
                <w:color w:val="000000"/>
              </w:rPr>
              <w:br/>
              <w:t xml:space="preserve">в 2022 г.  – 1 шт., </w:t>
            </w:r>
            <w:r w:rsidRPr="00552FDE">
              <w:rPr>
                <w:color w:val="000000"/>
              </w:rPr>
              <w:br/>
              <w:t>в 2023 г. – 1 шт.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4,5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2,8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</w:t>
            </w:r>
            <w:r w:rsidRPr="00552FDE">
              <w:rPr>
                <w:color w:val="000000"/>
                <w:vertAlign w:val="superscript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4,5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2,7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</w:t>
            </w:r>
            <w:r w:rsidRPr="00552FDE">
              <w:rPr>
                <w:color w:val="000000"/>
                <w:vertAlign w:val="superscript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0,1</w:t>
            </w:r>
          </w:p>
        </w:tc>
      </w:tr>
      <w:tr w:rsidR="00552FDE" w:rsidRPr="00552FDE" w:rsidTr="00DD10C1">
        <w:trPr>
          <w:gridAfter w:val="2"/>
          <w:wAfter w:w="630" w:type="pct"/>
          <w:trHeight w:val="127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Контроль состояния автотранспорта, регулярное прохождение планового технического обслуживания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</w:tr>
      <w:tr w:rsidR="00552FDE" w:rsidRPr="00552FDE" w:rsidTr="00DD10C1">
        <w:trPr>
          <w:gridAfter w:val="2"/>
          <w:wAfter w:w="630" w:type="pct"/>
          <w:trHeight w:val="95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21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Составление графиков оптимального маршрута автотранспорта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gridAfter w:val="2"/>
          <w:wAfter w:w="630" w:type="pct"/>
          <w:trHeight w:val="1118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22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Ревизия и контроль использования служебного транспорта, сокращение поездок по личным целям сотрудников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Собств.</w:t>
            </w:r>
          </w:p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средства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211,8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9,5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</w:tr>
      <w:tr w:rsidR="00552FDE" w:rsidRPr="00552FDE" w:rsidTr="00DD10C1">
        <w:trPr>
          <w:trHeight w:val="455"/>
        </w:trPr>
        <w:tc>
          <w:tcPr>
            <w:tcW w:w="1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Всего по мероприятиям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120,5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85,1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Х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135,0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Х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55,8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Х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122,5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Х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31,1</w:t>
            </w:r>
          </w:p>
        </w:tc>
        <w:tc>
          <w:tcPr>
            <w:tcW w:w="316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after="160" w:line="259" w:lineRule="auto"/>
              <w:jc w:val="left"/>
              <w:rPr>
                <w:sz w:val="28"/>
              </w:rPr>
            </w:pPr>
          </w:p>
        </w:tc>
        <w:tc>
          <w:tcPr>
            <w:tcW w:w="314" w:type="pct"/>
            <w:vAlign w:val="center"/>
          </w:tcPr>
          <w:p w:rsidR="00552FDE" w:rsidRPr="00552FDE" w:rsidRDefault="00552FDE" w:rsidP="00552FDE">
            <w:pPr>
              <w:widowControl/>
              <w:snapToGrid/>
              <w:spacing w:after="160" w:line="259" w:lineRule="auto"/>
              <w:jc w:val="left"/>
              <w:rPr>
                <w:sz w:val="28"/>
              </w:rPr>
            </w:pPr>
          </w:p>
        </w:tc>
      </w:tr>
    </w:tbl>
    <w:p w:rsidR="00552FDE" w:rsidRPr="00552FDE" w:rsidRDefault="00552FDE" w:rsidP="00552FDE">
      <w:pPr>
        <w:widowControl/>
        <w:snapToGrid/>
        <w:rPr>
          <w:sz w:val="28"/>
          <w:lang w:eastAsia="en-US"/>
        </w:rPr>
        <w:sectPr w:rsidR="00552FDE" w:rsidRPr="00552FDE" w:rsidSect="00C749A6">
          <w:pgSz w:w="16838" w:h="11906" w:orient="landscape"/>
          <w:pgMar w:top="1702" w:right="1134" w:bottom="851" w:left="1134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keepNext/>
        <w:widowControl/>
        <w:snapToGrid/>
        <w:spacing w:after="240" w:line="276" w:lineRule="auto"/>
        <w:jc w:val="center"/>
        <w:outlineLvl w:val="2"/>
        <w:rPr>
          <w:b/>
          <w:sz w:val="24"/>
          <w:szCs w:val="18"/>
          <w:lang w:eastAsia="en-US"/>
        </w:rPr>
      </w:pPr>
      <w:bookmarkStart w:id="7" w:name="_Toc80609082"/>
      <w:r w:rsidRPr="00552FDE">
        <w:rPr>
          <w:b/>
          <w:sz w:val="24"/>
          <w:szCs w:val="18"/>
          <w:lang w:eastAsia="en-US"/>
        </w:rPr>
        <w:lastRenderedPageBreak/>
        <w:t>Заключение</w:t>
      </w:r>
      <w:bookmarkEnd w:id="7"/>
      <w:r w:rsidRPr="00552FDE">
        <w:rPr>
          <w:b/>
          <w:sz w:val="24"/>
          <w:szCs w:val="18"/>
          <w:lang w:eastAsia="en-US"/>
        </w:rPr>
        <w:t xml:space="preserve"> </w:t>
      </w:r>
    </w:p>
    <w:p w:rsidR="00552FDE" w:rsidRPr="00552FDE" w:rsidRDefault="00552FDE" w:rsidP="00552FDE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Программа энергосбережения и повышения энергетической эффективности – это документ, регламентирующий деятельность администрации городского поселения «</w:t>
      </w:r>
      <w:proofErr w:type="spellStart"/>
      <w:r w:rsidRPr="00552FDE">
        <w:rPr>
          <w:sz w:val="24"/>
          <w:szCs w:val="24"/>
          <w:lang w:eastAsia="en-US"/>
        </w:rPr>
        <w:t>Жешарт</w:t>
      </w:r>
      <w:proofErr w:type="spellEnd"/>
      <w:r w:rsidRPr="00552FDE">
        <w:rPr>
          <w:sz w:val="24"/>
          <w:szCs w:val="24"/>
          <w:lang w:eastAsia="en-US"/>
        </w:rPr>
        <w:t>» в области энергосбережения путем реализации утвержденного перечня энергосберегающих мероприятий и их технико-экономического и финансового обоснования.</w:t>
      </w:r>
    </w:p>
    <w:p w:rsidR="00552FDE" w:rsidRPr="00552FDE" w:rsidRDefault="00552FDE" w:rsidP="00552FDE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 xml:space="preserve">Мероприятия по энергосбережению для </w:t>
      </w:r>
      <w:r w:rsidRPr="00552FDE">
        <w:rPr>
          <w:color w:val="000000"/>
          <w:sz w:val="24"/>
          <w:szCs w:val="24"/>
          <w:lang w:eastAsia="en-US"/>
        </w:rPr>
        <w:t>администрации ГП «</w:t>
      </w:r>
      <w:proofErr w:type="spellStart"/>
      <w:r w:rsidRPr="00552FDE">
        <w:rPr>
          <w:color w:val="000000"/>
          <w:sz w:val="24"/>
          <w:szCs w:val="24"/>
          <w:lang w:eastAsia="en-US"/>
        </w:rPr>
        <w:t>Жешарт</w:t>
      </w:r>
      <w:proofErr w:type="spellEnd"/>
      <w:r w:rsidRPr="00552FDE">
        <w:rPr>
          <w:color w:val="000000"/>
          <w:sz w:val="24"/>
          <w:szCs w:val="24"/>
          <w:lang w:eastAsia="en-US"/>
        </w:rPr>
        <w:t>»</w:t>
      </w:r>
      <w:r w:rsidRPr="00552FDE">
        <w:rPr>
          <w:sz w:val="24"/>
          <w:szCs w:val="24"/>
          <w:lang w:eastAsia="en-US"/>
        </w:rPr>
        <w:t xml:space="preserve"> предполагают:</w:t>
      </w:r>
    </w:p>
    <w:p w:rsidR="00552FDE" w:rsidRPr="00552FDE" w:rsidRDefault="00552FDE" w:rsidP="00552FDE">
      <w:pPr>
        <w:widowControl/>
        <w:numPr>
          <w:ilvl w:val="0"/>
          <w:numId w:val="11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внедрение системы отслеживания потребления энергоресурсов и совершенствования топливно-энергетического баланса;</w:t>
      </w:r>
    </w:p>
    <w:p w:rsidR="00552FDE" w:rsidRPr="00552FDE" w:rsidRDefault="00552FDE" w:rsidP="00552FDE">
      <w:pPr>
        <w:widowControl/>
        <w:numPr>
          <w:ilvl w:val="0"/>
          <w:numId w:val="11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установку окон ПВХ;</w:t>
      </w:r>
    </w:p>
    <w:p w:rsidR="00552FDE" w:rsidRPr="00552FDE" w:rsidRDefault="00552FDE" w:rsidP="00552FDE">
      <w:pPr>
        <w:widowControl/>
        <w:numPr>
          <w:ilvl w:val="0"/>
          <w:numId w:val="11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промывку систем отопления;</w:t>
      </w:r>
    </w:p>
    <w:p w:rsidR="00552FDE" w:rsidRPr="00552FDE" w:rsidRDefault="00552FDE" w:rsidP="00552FDE">
      <w:pPr>
        <w:widowControl/>
        <w:numPr>
          <w:ilvl w:val="0"/>
          <w:numId w:val="11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 xml:space="preserve">установку теплоотражающих панелей </w:t>
      </w:r>
      <w:r w:rsidRPr="00552FDE">
        <w:rPr>
          <w:color w:val="000000"/>
          <w:sz w:val="24"/>
          <w:szCs w:val="18"/>
        </w:rPr>
        <w:t xml:space="preserve">из </w:t>
      </w:r>
      <w:proofErr w:type="spellStart"/>
      <w:r w:rsidRPr="00552FDE">
        <w:rPr>
          <w:color w:val="000000"/>
          <w:sz w:val="24"/>
          <w:szCs w:val="18"/>
        </w:rPr>
        <w:t>пенофола</w:t>
      </w:r>
      <w:proofErr w:type="spellEnd"/>
      <w:r w:rsidRPr="00552FDE">
        <w:rPr>
          <w:color w:val="000000"/>
          <w:sz w:val="24"/>
          <w:szCs w:val="18"/>
        </w:rPr>
        <w:t xml:space="preserve"> за радиаторами отопления</w:t>
      </w:r>
      <w:r w:rsidRPr="00552FDE">
        <w:rPr>
          <w:sz w:val="24"/>
          <w:szCs w:val="24"/>
          <w:lang w:eastAsia="en-US"/>
        </w:rPr>
        <w:t>;</w:t>
      </w:r>
    </w:p>
    <w:p w:rsidR="00552FDE" w:rsidRPr="00552FDE" w:rsidRDefault="00552FDE" w:rsidP="00552FDE">
      <w:pPr>
        <w:widowControl/>
        <w:numPr>
          <w:ilvl w:val="0"/>
          <w:numId w:val="11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установку комбинированных унитазов.</w:t>
      </w:r>
    </w:p>
    <w:p w:rsidR="00552FDE" w:rsidRPr="00552FDE" w:rsidRDefault="00552FDE" w:rsidP="00552FDE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Разработанная программа для администрации ГП «</w:t>
      </w:r>
      <w:proofErr w:type="spellStart"/>
      <w:r w:rsidRPr="00552FDE">
        <w:rPr>
          <w:sz w:val="24"/>
          <w:szCs w:val="24"/>
          <w:lang w:eastAsia="en-US"/>
        </w:rPr>
        <w:t>Жешарт</w:t>
      </w:r>
      <w:proofErr w:type="spellEnd"/>
      <w:r w:rsidRPr="00552FDE">
        <w:rPr>
          <w:sz w:val="24"/>
          <w:szCs w:val="24"/>
          <w:lang w:eastAsia="en-US"/>
        </w:rPr>
        <w:t>» позволяет определить направления энергосбережения и выполнить оценку возможного экономического эффекта от реализации мероприятий (потенциала энергосбережения), величина которого составляет:</w:t>
      </w:r>
    </w:p>
    <w:p w:rsidR="00552FDE" w:rsidRPr="00552FDE" w:rsidRDefault="00552FDE" w:rsidP="00552FDE">
      <w:pPr>
        <w:widowControl/>
        <w:numPr>
          <w:ilvl w:val="0"/>
          <w:numId w:val="10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экономия при выполнении мероприятий в сфере электроснабжения в денежном выражении составит 3,1 тыс. руб., в натуральном выражении 520,1 </w:t>
      </w:r>
      <w:proofErr w:type="spellStart"/>
      <w:r w:rsidRPr="00552FDE">
        <w:rPr>
          <w:sz w:val="24"/>
          <w:szCs w:val="24"/>
          <w:lang w:eastAsia="en-US"/>
        </w:rPr>
        <w:t>кВт∙</w:t>
      </w:r>
      <w:proofErr w:type="gramStart"/>
      <w:r w:rsidRPr="00552FDE">
        <w:rPr>
          <w:sz w:val="24"/>
          <w:szCs w:val="24"/>
          <w:lang w:eastAsia="en-US"/>
        </w:rPr>
        <w:t>ч</w:t>
      </w:r>
      <w:proofErr w:type="spellEnd"/>
      <w:proofErr w:type="gramEnd"/>
      <w:r w:rsidRPr="00552FDE">
        <w:rPr>
          <w:sz w:val="24"/>
          <w:szCs w:val="24"/>
          <w:lang w:eastAsia="en-US"/>
        </w:rPr>
        <w:t>;</w:t>
      </w:r>
    </w:p>
    <w:p w:rsidR="00552FDE" w:rsidRPr="00552FDE" w:rsidRDefault="00552FDE" w:rsidP="00552FDE">
      <w:pPr>
        <w:widowControl/>
        <w:numPr>
          <w:ilvl w:val="0"/>
          <w:numId w:val="10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общие затраты при выполнении мероприятий в сфере теплоснабжения составят 273,0 тыс. руб. Экономия в денежном выражении составит 159,2 тыс. руб., в натуральном выражении составит 85,9 Гкал;</w:t>
      </w:r>
    </w:p>
    <w:p w:rsidR="00552FDE" w:rsidRPr="00552FDE" w:rsidRDefault="00552FDE" w:rsidP="00552FDE">
      <w:pPr>
        <w:widowControl/>
        <w:numPr>
          <w:ilvl w:val="0"/>
          <w:numId w:val="10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 xml:space="preserve">общие затраты при выполнении всех мероприятий в сфере холодного водоснабжения составят 9,0 тыс. руб. Экономия в денежном выражении составит </w:t>
      </w:r>
      <w:r w:rsidRPr="00552FDE">
        <w:rPr>
          <w:sz w:val="24"/>
          <w:szCs w:val="24"/>
          <w:lang w:eastAsia="en-US"/>
        </w:rPr>
        <w:br/>
        <w:t>0,1 тыс. руб., в натуральном выражении составит 6,4 м</w:t>
      </w:r>
      <w:r w:rsidRPr="00552FDE">
        <w:rPr>
          <w:sz w:val="24"/>
          <w:szCs w:val="24"/>
          <w:vertAlign w:val="superscript"/>
          <w:lang w:eastAsia="en-US"/>
        </w:rPr>
        <w:t>3</w:t>
      </w:r>
      <w:r w:rsidRPr="00552FDE">
        <w:rPr>
          <w:sz w:val="24"/>
          <w:szCs w:val="24"/>
          <w:lang w:eastAsia="en-US"/>
        </w:rPr>
        <w:t>;</w:t>
      </w:r>
    </w:p>
    <w:p w:rsidR="00552FDE" w:rsidRPr="00552FDE" w:rsidRDefault="00552FDE" w:rsidP="00552FDE">
      <w:pPr>
        <w:widowControl/>
        <w:numPr>
          <w:ilvl w:val="0"/>
          <w:numId w:val="10"/>
        </w:numPr>
        <w:tabs>
          <w:tab w:val="left" w:pos="1134"/>
        </w:tabs>
        <w:snapToGrid/>
        <w:spacing w:line="276" w:lineRule="auto"/>
        <w:ind w:firstLine="567"/>
        <w:contextualSpacing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 xml:space="preserve">общие затраты при выполнении всех мероприятий в сфере снабжения моторным топливом составят 60,0 тыс. руб. Экономия в денежном выражении составит </w:t>
      </w:r>
      <w:r w:rsidRPr="00552FDE">
        <w:rPr>
          <w:sz w:val="24"/>
          <w:szCs w:val="24"/>
          <w:lang w:eastAsia="en-US"/>
        </w:rPr>
        <w:br/>
        <w:t>9,5 тыс. руб., в натуральном выражении составит 211,8 л.</w:t>
      </w:r>
    </w:p>
    <w:p w:rsidR="00552FDE" w:rsidRPr="00552FDE" w:rsidRDefault="00552FDE" w:rsidP="00552FDE">
      <w:pPr>
        <w:widowControl/>
        <w:tabs>
          <w:tab w:val="left" w:pos="1134"/>
        </w:tabs>
        <w:snapToGrid/>
        <w:spacing w:line="276" w:lineRule="auto"/>
        <w:ind w:firstLine="567"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 xml:space="preserve">Учет топливно-энергетических ресурсов, их экономия, нормирование и </w:t>
      </w:r>
      <w:proofErr w:type="spellStart"/>
      <w:r w:rsidRPr="00552FDE">
        <w:rPr>
          <w:sz w:val="24"/>
          <w:szCs w:val="24"/>
          <w:lang w:eastAsia="en-US"/>
        </w:rPr>
        <w:t>лимитирование</w:t>
      </w:r>
      <w:proofErr w:type="spellEnd"/>
      <w:r w:rsidRPr="00552FDE">
        <w:rPr>
          <w:sz w:val="24"/>
          <w:szCs w:val="24"/>
          <w:lang w:eastAsia="en-US"/>
        </w:rPr>
        <w:t>, оптимизация топливно-энергетического баланса позволяет снизить бюджетные затраты на приобретение топливно-энергетических ресурсов.</w:t>
      </w:r>
    </w:p>
    <w:p w:rsidR="00552FDE" w:rsidRPr="00552FDE" w:rsidRDefault="00552FDE" w:rsidP="00552FDE">
      <w:pPr>
        <w:widowControl/>
        <w:snapToGrid/>
        <w:spacing w:line="276" w:lineRule="auto"/>
        <w:ind w:firstLine="567"/>
        <w:rPr>
          <w:sz w:val="24"/>
          <w:szCs w:val="24"/>
          <w:lang w:eastAsia="en-US"/>
        </w:rPr>
      </w:pPr>
      <w:r w:rsidRPr="00552FDE">
        <w:rPr>
          <w:sz w:val="24"/>
          <w:szCs w:val="24"/>
          <w:lang w:eastAsia="en-US"/>
        </w:rPr>
        <w:t>Важнейшим фактором эффективной и успешной реализации Программы мероприятий по энергосбережению является грамотно построенная и внедренная система мониторинга за ходом реализации и система реагирования на отклонения от плана внедрения мероприятий по энергосбережению. Организацию и мониторинг реализации программы в области теплоснабжения осуществляет координатор программы – заместитель руководителя, М.Ю. Петряшов. Перераспределение средств и внесение изменений в перечень программы в области теплоснабжения производится руководителем администрации, Л.С. Никитиным.</w:t>
      </w:r>
    </w:p>
    <w:p w:rsidR="00552FDE" w:rsidRPr="00552FDE" w:rsidRDefault="00552FDE" w:rsidP="00552FDE">
      <w:pPr>
        <w:keepNext/>
        <w:widowControl/>
        <w:snapToGrid/>
        <w:spacing w:after="240" w:line="276" w:lineRule="auto"/>
        <w:jc w:val="center"/>
        <w:outlineLvl w:val="2"/>
        <w:rPr>
          <w:b/>
          <w:sz w:val="24"/>
          <w:szCs w:val="18"/>
          <w:lang w:eastAsia="en-US"/>
        </w:rPr>
      </w:pPr>
      <w:bookmarkStart w:id="8" w:name="_Toc49112006"/>
      <w:bookmarkStart w:id="9" w:name="_Toc49112707"/>
      <w:r w:rsidRPr="00552FDE">
        <w:rPr>
          <w:b/>
          <w:sz w:val="24"/>
          <w:szCs w:val="18"/>
          <w:lang w:eastAsia="en-US"/>
        </w:rPr>
        <w:br w:type="column"/>
      </w:r>
      <w:bookmarkStart w:id="10" w:name="_Toc80609083"/>
      <w:r w:rsidRPr="00552FDE">
        <w:rPr>
          <w:b/>
          <w:sz w:val="24"/>
          <w:szCs w:val="18"/>
          <w:lang w:eastAsia="en-US"/>
        </w:rPr>
        <w:lastRenderedPageBreak/>
        <w:t xml:space="preserve">Отчетность о достижении значений целевых показателей и ходе реализации </w:t>
      </w:r>
      <w:r w:rsidRPr="00552FDE">
        <w:rPr>
          <w:b/>
          <w:sz w:val="24"/>
          <w:szCs w:val="18"/>
        </w:rPr>
        <w:t xml:space="preserve">мероприятий программы в области энергосбережения и повышения энергетической эффективности </w:t>
      </w:r>
      <w:bookmarkEnd w:id="8"/>
      <w:bookmarkEnd w:id="9"/>
      <w:r w:rsidRPr="00552FDE">
        <w:rPr>
          <w:b/>
          <w:sz w:val="24"/>
          <w:szCs w:val="24"/>
        </w:rPr>
        <w:t>Администрация ГП «</w:t>
      </w:r>
      <w:proofErr w:type="spellStart"/>
      <w:r w:rsidRPr="00552FDE">
        <w:rPr>
          <w:b/>
          <w:sz w:val="24"/>
          <w:szCs w:val="24"/>
        </w:rPr>
        <w:t>Жешарт</w:t>
      </w:r>
      <w:proofErr w:type="spellEnd"/>
      <w:r w:rsidRPr="00552FDE">
        <w:rPr>
          <w:b/>
          <w:sz w:val="24"/>
          <w:szCs w:val="24"/>
        </w:rPr>
        <w:t>»</w:t>
      </w:r>
      <w:bookmarkEnd w:id="10"/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>ОТЧЕТ</w:t>
      </w:r>
      <w:r w:rsidRPr="00552FDE">
        <w:rPr>
          <w:color w:val="000000"/>
          <w:sz w:val="24"/>
          <w:szCs w:val="24"/>
          <w:lang w:eastAsia="en-US"/>
        </w:rPr>
        <w:br/>
        <w:t>О ДОСТИЖЕНИИ ЗНАЧЕНИЙ ЦЕЛЕВЫХ ПОКАЗАТЕЛЕЙ ПРОГРАММЫ ЭНЕРГОСБЕРЕЖЕНИЯ И ПОВЫШЕНИЯ ЭНЕРГЕТИЧЕСКОЙ ЭФФЕКТИВНОСТИ</w:t>
      </w: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>на 1 января 2022 год</w:t>
      </w:r>
    </w:p>
    <w:p w:rsidR="00552FDE" w:rsidRPr="00552FDE" w:rsidRDefault="00552FDE" w:rsidP="00552FDE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 xml:space="preserve">Наименование организации: </w:t>
      </w:r>
      <w:r w:rsidRPr="00552FDE">
        <w:rPr>
          <w:sz w:val="24"/>
          <w:szCs w:val="24"/>
        </w:rPr>
        <w:t>Администрация ГП «</w:t>
      </w:r>
      <w:proofErr w:type="spellStart"/>
      <w:r w:rsidRPr="00552FDE">
        <w:rPr>
          <w:sz w:val="24"/>
          <w:szCs w:val="24"/>
        </w:rPr>
        <w:t>Жешарт</w:t>
      </w:r>
      <w:proofErr w:type="spellEnd"/>
      <w:r w:rsidRPr="00552FDE">
        <w:rPr>
          <w:sz w:val="24"/>
          <w:szCs w:val="24"/>
        </w:rPr>
        <w:t>»</w:t>
      </w:r>
    </w:p>
    <w:p w:rsidR="00552FDE" w:rsidRPr="00552FDE" w:rsidRDefault="00552FDE" w:rsidP="00552FDE">
      <w:pPr>
        <w:keepNext/>
        <w:widowControl/>
        <w:snapToGrid/>
        <w:spacing w:line="276" w:lineRule="auto"/>
        <w:jc w:val="right"/>
        <w:rPr>
          <w:i/>
          <w:iCs/>
          <w:color w:val="000000"/>
          <w:sz w:val="18"/>
          <w:szCs w:val="18"/>
        </w:rPr>
      </w:pPr>
      <w:r w:rsidRPr="00552FDE">
        <w:rPr>
          <w:i/>
          <w:iCs/>
          <w:color w:val="000000"/>
          <w:sz w:val="24"/>
          <w:szCs w:val="24"/>
        </w:rPr>
        <w:t>Таблица 16 – Достижение целевых показателей программы 2021 г.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2278"/>
        <w:gridCol w:w="1549"/>
        <w:gridCol w:w="1517"/>
        <w:gridCol w:w="1518"/>
        <w:gridCol w:w="1518"/>
      </w:tblGrid>
      <w:tr w:rsidR="00552FDE" w:rsidRPr="00552FDE" w:rsidTr="00DD10C1">
        <w:trPr>
          <w:trHeight w:val="20"/>
        </w:trPr>
        <w:tc>
          <w:tcPr>
            <w:tcW w:w="964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78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Наименование показателя программы</w:t>
            </w:r>
          </w:p>
        </w:tc>
        <w:tc>
          <w:tcPr>
            <w:tcW w:w="1549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553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Значение целевых показателей программы</w:t>
            </w:r>
          </w:p>
        </w:tc>
      </w:tr>
      <w:tr w:rsidR="00552FDE" w:rsidRPr="00552FDE" w:rsidTr="00DD10C1">
        <w:trPr>
          <w:trHeight w:val="20"/>
        </w:trPr>
        <w:tc>
          <w:tcPr>
            <w:tcW w:w="964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отклонение</w:t>
            </w: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электрической энергии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2FDE">
              <w:rPr>
                <w:color w:val="000000"/>
                <w:sz w:val="24"/>
                <w:szCs w:val="24"/>
                <w:lang w:eastAsia="en-US"/>
              </w:rPr>
              <w:t>кВт·</w:t>
            </w: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ч</w:t>
            </w:r>
            <w:proofErr w:type="spellEnd"/>
            <w:proofErr w:type="gramEnd"/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520,1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тепловой энергии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холодной воды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552FDE">
              <w:rPr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моторного топлива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211,8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tbl>
      <w:tblPr>
        <w:tblStyle w:val="13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2126"/>
        <w:gridCol w:w="2136"/>
      </w:tblGrid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Руководитель администрации           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Л.С. Никитин</w:t>
            </w:r>
          </w:p>
        </w:tc>
        <w:tc>
          <w:tcPr>
            <w:tcW w:w="213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>Заместитель руководителя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М.Ю. Петряшов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br/>
              <w:t>________________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after="160" w:line="259" w:lineRule="auto"/>
        <w:jc w:val="left"/>
        <w:rPr>
          <w:color w:val="000000"/>
          <w:sz w:val="24"/>
          <w:szCs w:val="24"/>
          <w:lang w:eastAsia="en-US"/>
        </w:rPr>
        <w:sectPr w:rsidR="00552FDE" w:rsidRPr="00552FDE" w:rsidSect="00540D0B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lastRenderedPageBreak/>
        <w:t>ОТЧЕТ</w:t>
      </w:r>
      <w:r w:rsidRPr="00552FDE">
        <w:rPr>
          <w:color w:val="000000"/>
          <w:sz w:val="24"/>
          <w:szCs w:val="24"/>
          <w:lang w:eastAsia="en-US"/>
        </w:rPr>
        <w:br/>
        <w:t>О РЕАЛИЗАЦИИ МЕРОПРИЯТИЙ ПРОГРАММЫ ЭНЕРГОСБЕРЕЖЕНИЯ И ПОВЫШЕНИЯ ЭНЕРГЕТИЧЕСКОЙ ЭФФЕКТИВНОСТИ</w:t>
      </w: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>на 1 января 2022 год</w:t>
      </w:r>
    </w:p>
    <w:p w:rsidR="00552FDE" w:rsidRPr="00552FDE" w:rsidRDefault="00552FDE" w:rsidP="00552FDE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 xml:space="preserve">Наименование организации: </w:t>
      </w:r>
      <w:r w:rsidRPr="00552FDE">
        <w:rPr>
          <w:sz w:val="24"/>
          <w:szCs w:val="24"/>
        </w:rPr>
        <w:t>Администрация ГП «</w:t>
      </w:r>
      <w:proofErr w:type="spellStart"/>
      <w:r w:rsidRPr="00552FDE">
        <w:rPr>
          <w:sz w:val="24"/>
          <w:szCs w:val="24"/>
        </w:rPr>
        <w:t>Жешарт</w:t>
      </w:r>
      <w:proofErr w:type="spellEnd"/>
      <w:r w:rsidRPr="00552FDE">
        <w:rPr>
          <w:sz w:val="24"/>
          <w:szCs w:val="24"/>
        </w:rPr>
        <w:t>»</w:t>
      </w:r>
    </w:p>
    <w:p w:rsidR="00552FDE" w:rsidRPr="00552FDE" w:rsidRDefault="00552FDE" w:rsidP="00552FDE">
      <w:pPr>
        <w:keepNext/>
        <w:widowControl/>
        <w:snapToGrid/>
        <w:spacing w:line="276" w:lineRule="auto"/>
        <w:ind w:right="-456"/>
        <w:jc w:val="right"/>
        <w:rPr>
          <w:i/>
          <w:iCs/>
          <w:color w:val="000000"/>
          <w:sz w:val="24"/>
          <w:szCs w:val="24"/>
        </w:rPr>
      </w:pPr>
      <w:r w:rsidRPr="00552FDE">
        <w:rPr>
          <w:i/>
          <w:iCs/>
          <w:color w:val="000000"/>
          <w:sz w:val="24"/>
          <w:szCs w:val="24"/>
        </w:rPr>
        <w:t>Таблица 17– Реализация мероприятий программы 2021 г.</w:t>
      </w:r>
    </w:p>
    <w:tbl>
      <w:tblPr>
        <w:tblStyle w:val="13"/>
        <w:tblW w:w="15642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3386"/>
        <w:gridCol w:w="1801"/>
        <w:gridCol w:w="1000"/>
        <w:gridCol w:w="869"/>
        <w:gridCol w:w="1213"/>
        <w:gridCol w:w="1095"/>
        <w:gridCol w:w="874"/>
        <w:gridCol w:w="1213"/>
        <w:gridCol w:w="792"/>
        <w:gridCol w:w="920"/>
        <w:gridCol w:w="849"/>
        <w:gridCol w:w="1213"/>
      </w:tblGrid>
      <w:tr w:rsidR="00552FDE" w:rsidRPr="00552FDE" w:rsidTr="00DD10C1">
        <w:trPr>
          <w:trHeight w:val="382"/>
          <w:tblHeader/>
        </w:trPr>
        <w:tc>
          <w:tcPr>
            <w:tcW w:w="417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552FDE">
              <w:rPr>
                <w:color w:val="000000"/>
                <w:lang w:eastAsia="en-US"/>
              </w:rPr>
              <w:t>п</w:t>
            </w:r>
            <w:proofErr w:type="gramEnd"/>
            <w:r w:rsidRPr="00552FDE">
              <w:rPr>
                <w:color w:val="000000"/>
                <w:lang w:eastAsia="en-US"/>
              </w:rPr>
              <w:t>/п</w:t>
            </w:r>
          </w:p>
        </w:tc>
        <w:tc>
          <w:tcPr>
            <w:tcW w:w="3386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Наименование мероприятия программы</w:t>
            </w:r>
          </w:p>
        </w:tc>
        <w:tc>
          <w:tcPr>
            <w:tcW w:w="4883" w:type="dxa"/>
            <w:gridSpan w:val="4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6956" w:type="dxa"/>
            <w:gridSpan w:val="7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Экономия топливно-энергетических ресурсов</w:t>
            </w:r>
          </w:p>
        </w:tc>
      </w:tr>
      <w:tr w:rsidR="00552FDE" w:rsidRPr="00552FDE" w:rsidTr="00DD10C1">
        <w:trPr>
          <w:trHeight w:val="399"/>
          <w:tblHeader/>
        </w:trPr>
        <w:tc>
          <w:tcPr>
            <w:tcW w:w="417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8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83" w:type="dxa"/>
            <w:gridSpan w:val="4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74" w:type="dxa"/>
            <w:gridSpan w:val="4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в натуральном выражении</w:t>
            </w:r>
          </w:p>
        </w:tc>
        <w:tc>
          <w:tcPr>
            <w:tcW w:w="2982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в стоимостном выражении</w:t>
            </w:r>
          </w:p>
        </w:tc>
      </w:tr>
      <w:tr w:rsidR="00552FDE" w:rsidRPr="00552FDE" w:rsidTr="00DD10C1">
        <w:trPr>
          <w:tblHeader/>
        </w:trPr>
        <w:tc>
          <w:tcPr>
            <w:tcW w:w="417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8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источник</w:t>
            </w:r>
          </w:p>
        </w:tc>
        <w:tc>
          <w:tcPr>
            <w:tcW w:w="3082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объем, тыс. руб.</w:t>
            </w:r>
          </w:p>
        </w:tc>
        <w:tc>
          <w:tcPr>
            <w:tcW w:w="3182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792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2982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объем, тыс. руб.</w:t>
            </w:r>
          </w:p>
        </w:tc>
      </w:tr>
      <w:tr w:rsidR="00552FDE" w:rsidRPr="00552FDE" w:rsidTr="00DD10C1">
        <w:trPr>
          <w:tblHeader/>
        </w:trPr>
        <w:tc>
          <w:tcPr>
            <w:tcW w:w="417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8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1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  <w:tc>
          <w:tcPr>
            <w:tcW w:w="792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</w:tr>
      <w:tr w:rsidR="00552FDE" w:rsidRPr="00552FDE" w:rsidTr="00DD10C1">
        <w:trPr>
          <w:trHeight w:val="978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1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Назначение приказом ответственного за внедрение плана энергосбережения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262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2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Обучение ответственного специалиста в области энергосбережения и повышения энергетической эффективности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10,0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982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3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Ознакомление коллектива с программой энергосбережения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408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4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 xml:space="preserve">Мониторинг исполнения внутренних регламентов </w:t>
            </w:r>
            <w:proofErr w:type="spellStart"/>
            <w:r w:rsidRPr="00552FDE">
              <w:rPr>
                <w:color w:val="000000"/>
              </w:rPr>
              <w:t>энергоиспользования</w:t>
            </w:r>
            <w:proofErr w:type="spellEnd"/>
            <w:r w:rsidRPr="00552FDE">
              <w:rPr>
                <w:color w:val="000000"/>
              </w:rPr>
              <w:t xml:space="preserve"> и исполнения договоров на поставку энергоресурсов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846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5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Установка средств наглядной агитации по энергосбережению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1,0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881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115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7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Оптимизация режима работы источников освещения, электрооборудования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975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8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Проведение мероприятий по очистке световых оконных проемов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988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9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Организация работ по эксплуатации светильников, их чистке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413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10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Введение и контроль исполнения графиков включения и отключения освещения 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260,0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552FDE">
              <w:rPr>
                <w:color w:val="000000"/>
              </w:rPr>
              <w:t>кВт∙</w:t>
            </w:r>
            <w:proofErr w:type="gramStart"/>
            <w:r w:rsidRPr="00552FDE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1,6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441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11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Ревизия и запрет использования личных электроприборов сотрудниками и обслуживающим персоналом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260,0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552FDE">
              <w:rPr>
                <w:color w:val="000000"/>
              </w:rPr>
              <w:t>кВт∙</w:t>
            </w:r>
            <w:proofErr w:type="gramStart"/>
            <w:r w:rsidRPr="00552FDE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1,6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172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Установка окон ПВХ, 3 шт.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Местный бюджет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54,0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14,0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vertAlign w:val="superscript"/>
                <w:lang w:eastAsia="en-US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26,0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401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13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Проверка исправности механизмов, чистка, смазка, замена уплотнителей окон ПВХ, 7 шт.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10,5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8,2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15,3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266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14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Промывка систем отопления химическими реагентами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25,0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16,8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31,2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blPrEx>
          <w:tblCellMar>
            <w:left w:w="108" w:type="dxa"/>
            <w:right w:w="108" w:type="dxa"/>
          </w:tblCellMar>
        </w:tblPrEx>
        <w:trPr>
          <w:trHeight w:val="1256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15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Разработка внедрение режимов рационального использования воды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</w:t>
            </w:r>
            <w:r w:rsidRPr="00552FDE">
              <w:rPr>
                <w:color w:val="000000"/>
                <w:vertAlign w:val="superscript"/>
              </w:rPr>
              <w:t>3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blPrEx>
          <w:tblCellMar>
            <w:left w:w="108" w:type="dxa"/>
            <w:right w:w="108" w:type="dxa"/>
          </w:tblCellMar>
        </w:tblPrEx>
        <w:trPr>
          <w:trHeight w:val="1277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16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Контроль состояния автотранспорта, регулярное прохождение планового технического обслуживания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blPrEx>
          <w:tblCellMar>
            <w:left w:w="108" w:type="dxa"/>
            <w:right w:w="108" w:type="dxa"/>
          </w:tblCellMar>
        </w:tblPrEx>
        <w:trPr>
          <w:trHeight w:val="1108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17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Составление графиков оптимального маршрута автотранспорта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blPrEx>
          <w:tblCellMar>
            <w:left w:w="108" w:type="dxa"/>
            <w:right w:w="108" w:type="dxa"/>
          </w:tblCellMar>
        </w:tblPrEx>
        <w:trPr>
          <w:trHeight w:val="1406"/>
        </w:trPr>
        <w:tc>
          <w:tcPr>
            <w:tcW w:w="4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338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Ревизия и контроль использования служебного транспорта, сокращение поездок по личным целям сотрудников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100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5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211,8</w:t>
            </w:r>
          </w:p>
        </w:tc>
        <w:tc>
          <w:tcPr>
            <w:tcW w:w="8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92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9,5</w:t>
            </w:r>
          </w:p>
        </w:tc>
        <w:tc>
          <w:tcPr>
            <w:tcW w:w="8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rPr>
          <w:color w:val="000000"/>
          <w:sz w:val="24"/>
          <w:szCs w:val="24"/>
          <w:lang w:eastAsia="en-US"/>
        </w:rPr>
      </w:pPr>
    </w:p>
    <w:tbl>
      <w:tblPr>
        <w:tblStyle w:val="13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2126"/>
        <w:gridCol w:w="2136"/>
      </w:tblGrid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Руководитель администрации           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Л.С. Никитин</w:t>
            </w:r>
          </w:p>
        </w:tc>
        <w:tc>
          <w:tcPr>
            <w:tcW w:w="213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>Заместитель руководителя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М.Ю. Петряшов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br/>
              <w:t>________________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rPr>
          <w:color w:val="000000"/>
          <w:sz w:val="24"/>
          <w:szCs w:val="24"/>
          <w:lang w:eastAsia="en-US"/>
        </w:rPr>
        <w:sectPr w:rsidR="00552FDE" w:rsidRPr="00552FDE" w:rsidSect="00CE33AF">
          <w:pgSz w:w="16838" w:h="11906" w:orient="landscape"/>
          <w:pgMar w:top="1134" w:right="1134" w:bottom="851" w:left="1134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lastRenderedPageBreak/>
        <w:t>ОТЧЕТ</w:t>
      </w:r>
      <w:r w:rsidRPr="00552FDE">
        <w:rPr>
          <w:color w:val="000000"/>
          <w:sz w:val="24"/>
          <w:szCs w:val="24"/>
          <w:lang w:eastAsia="en-US"/>
        </w:rPr>
        <w:br/>
        <w:t>О ДОСТИЖЕНИИ ЗНАЧЕНИЙ ЦЕЛЕВЫХ ПОКАЗАТЕЛЕЙ ПРОГРАММЫ ЭНЕРГОСБЕРЕЖЕНИЯ И ПОВЫШЕНИЯ ЭНЕРГЕТИЧЕСКОЙ ЭФФЕКТИВНОСТИ</w:t>
      </w: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>на 1 января 2023 год</w:t>
      </w:r>
    </w:p>
    <w:p w:rsidR="00552FDE" w:rsidRPr="00552FDE" w:rsidRDefault="00552FDE" w:rsidP="00552FDE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 xml:space="preserve">Наименование организации: </w:t>
      </w:r>
      <w:r w:rsidRPr="00552FDE">
        <w:rPr>
          <w:sz w:val="24"/>
          <w:szCs w:val="24"/>
        </w:rPr>
        <w:t>Администрация ГП «</w:t>
      </w:r>
      <w:proofErr w:type="spellStart"/>
      <w:r w:rsidRPr="00552FDE">
        <w:rPr>
          <w:sz w:val="24"/>
          <w:szCs w:val="24"/>
        </w:rPr>
        <w:t>Жешарт</w:t>
      </w:r>
      <w:proofErr w:type="spellEnd"/>
      <w:r w:rsidRPr="00552FDE">
        <w:rPr>
          <w:sz w:val="24"/>
          <w:szCs w:val="24"/>
        </w:rPr>
        <w:t>»</w:t>
      </w:r>
    </w:p>
    <w:p w:rsidR="00552FDE" w:rsidRPr="00552FDE" w:rsidRDefault="00552FDE" w:rsidP="00552FDE">
      <w:pPr>
        <w:keepNext/>
        <w:widowControl/>
        <w:snapToGrid/>
        <w:spacing w:line="276" w:lineRule="auto"/>
        <w:jc w:val="right"/>
        <w:rPr>
          <w:i/>
          <w:iCs/>
          <w:color w:val="000000"/>
          <w:sz w:val="18"/>
          <w:szCs w:val="18"/>
        </w:rPr>
      </w:pPr>
      <w:r w:rsidRPr="00552FDE">
        <w:rPr>
          <w:i/>
          <w:iCs/>
          <w:color w:val="000000"/>
          <w:sz w:val="24"/>
          <w:szCs w:val="24"/>
        </w:rPr>
        <w:t>Таблица 18 – Достижение целевых показателей программы 2022 г.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2278"/>
        <w:gridCol w:w="1549"/>
        <w:gridCol w:w="1517"/>
        <w:gridCol w:w="1518"/>
        <w:gridCol w:w="1518"/>
      </w:tblGrid>
      <w:tr w:rsidR="00552FDE" w:rsidRPr="00552FDE" w:rsidTr="00DD10C1">
        <w:trPr>
          <w:trHeight w:val="473"/>
        </w:trPr>
        <w:tc>
          <w:tcPr>
            <w:tcW w:w="964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78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Наименование показателя программы</w:t>
            </w:r>
          </w:p>
        </w:tc>
        <w:tc>
          <w:tcPr>
            <w:tcW w:w="1549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553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Значение целевых показателей программы</w:t>
            </w:r>
          </w:p>
        </w:tc>
      </w:tr>
      <w:tr w:rsidR="00552FDE" w:rsidRPr="00552FDE" w:rsidTr="00DD10C1">
        <w:trPr>
          <w:trHeight w:val="472"/>
        </w:trPr>
        <w:tc>
          <w:tcPr>
            <w:tcW w:w="964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отклонение</w:t>
            </w: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электрической энергии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2FDE">
              <w:rPr>
                <w:color w:val="000000"/>
                <w:sz w:val="24"/>
                <w:szCs w:val="24"/>
                <w:lang w:eastAsia="en-US"/>
              </w:rPr>
              <w:t>кВт·</w:t>
            </w: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ч</w:t>
            </w:r>
            <w:proofErr w:type="spellEnd"/>
            <w:proofErr w:type="gramEnd"/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тепловой энергии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холодной воды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552FDE">
              <w:rPr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моторного топлива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tbl>
      <w:tblPr>
        <w:tblStyle w:val="13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2126"/>
        <w:gridCol w:w="2136"/>
      </w:tblGrid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Руководитель администрации           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Л.С. Никитин</w:t>
            </w:r>
          </w:p>
        </w:tc>
        <w:tc>
          <w:tcPr>
            <w:tcW w:w="213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>Заместитель руководителя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М.Ю. Петряшов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br/>
              <w:t>________________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spacing w:after="240" w:line="276" w:lineRule="auto"/>
        <w:rPr>
          <w:color w:val="000000"/>
          <w:sz w:val="24"/>
          <w:szCs w:val="24"/>
          <w:lang w:eastAsia="en-US"/>
        </w:rPr>
        <w:sectPr w:rsidR="00552FDE" w:rsidRPr="00552FDE" w:rsidSect="00540D0B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lastRenderedPageBreak/>
        <w:t>ОТЧЕТ</w:t>
      </w:r>
      <w:r w:rsidRPr="00552FDE">
        <w:rPr>
          <w:color w:val="000000"/>
          <w:sz w:val="24"/>
          <w:szCs w:val="24"/>
          <w:lang w:eastAsia="en-US"/>
        </w:rPr>
        <w:br/>
        <w:t>О РЕАЛИЗАЦИИ МЕРОПРИЯТИЙ ПРОГРАММЫ ЭНЕРГОСБЕРЕЖЕНИЯ И ПОВЫШЕНИЯ ЭНЕРГЕТИЧЕСКОЙ ЭФФЕКТИВНОСТИ</w:t>
      </w: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>на 1 января 2023 год</w:t>
      </w:r>
    </w:p>
    <w:p w:rsidR="00552FDE" w:rsidRPr="00552FDE" w:rsidRDefault="00552FDE" w:rsidP="00552FDE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 xml:space="preserve">Наименование организации: </w:t>
      </w:r>
      <w:r w:rsidRPr="00552FDE">
        <w:rPr>
          <w:sz w:val="24"/>
          <w:szCs w:val="24"/>
        </w:rPr>
        <w:t>Администрация ГП «</w:t>
      </w:r>
      <w:proofErr w:type="spellStart"/>
      <w:r w:rsidRPr="00552FDE">
        <w:rPr>
          <w:sz w:val="24"/>
          <w:szCs w:val="24"/>
        </w:rPr>
        <w:t>Жешарт</w:t>
      </w:r>
      <w:proofErr w:type="spellEnd"/>
      <w:r w:rsidRPr="00552FDE">
        <w:rPr>
          <w:sz w:val="24"/>
          <w:szCs w:val="24"/>
        </w:rPr>
        <w:t>»</w:t>
      </w:r>
    </w:p>
    <w:p w:rsidR="00552FDE" w:rsidRPr="00552FDE" w:rsidRDefault="00552FDE" w:rsidP="00552FDE">
      <w:pPr>
        <w:keepNext/>
        <w:widowControl/>
        <w:snapToGrid/>
        <w:spacing w:line="276" w:lineRule="auto"/>
        <w:ind w:right="-456"/>
        <w:jc w:val="right"/>
        <w:rPr>
          <w:i/>
          <w:iCs/>
          <w:color w:val="000000"/>
          <w:sz w:val="24"/>
          <w:szCs w:val="24"/>
        </w:rPr>
      </w:pPr>
      <w:r w:rsidRPr="00552FDE">
        <w:rPr>
          <w:i/>
          <w:iCs/>
          <w:color w:val="000000"/>
          <w:sz w:val="24"/>
          <w:szCs w:val="24"/>
        </w:rPr>
        <w:t>Таблица 19 – Реализация мероприятий программы 2022 г.</w:t>
      </w:r>
    </w:p>
    <w:tbl>
      <w:tblPr>
        <w:tblStyle w:val="13"/>
        <w:tblW w:w="15642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"/>
        <w:gridCol w:w="3470"/>
        <w:gridCol w:w="1641"/>
        <w:gridCol w:w="993"/>
        <w:gridCol w:w="884"/>
        <w:gridCol w:w="1219"/>
        <w:gridCol w:w="1112"/>
        <w:gridCol w:w="889"/>
        <w:gridCol w:w="1219"/>
        <w:gridCol w:w="791"/>
        <w:gridCol w:w="932"/>
        <w:gridCol w:w="863"/>
        <w:gridCol w:w="1219"/>
      </w:tblGrid>
      <w:tr w:rsidR="00552FDE" w:rsidRPr="00552FDE" w:rsidTr="00DD10C1">
        <w:trPr>
          <w:trHeight w:val="382"/>
          <w:tblHeader/>
        </w:trPr>
        <w:tc>
          <w:tcPr>
            <w:tcW w:w="410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552FDE">
              <w:rPr>
                <w:color w:val="000000"/>
                <w:lang w:eastAsia="en-US"/>
              </w:rPr>
              <w:t>п</w:t>
            </w:r>
            <w:proofErr w:type="gramEnd"/>
            <w:r w:rsidRPr="00552FDE">
              <w:rPr>
                <w:color w:val="000000"/>
                <w:lang w:eastAsia="en-US"/>
              </w:rPr>
              <w:t>/п</w:t>
            </w:r>
          </w:p>
        </w:tc>
        <w:tc>
          <w:tcPr>
            <w:tcW w:w="3470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Наименование мероприятия программы</w:t>
            </w:r>
          </w:p>
        </w:tc>
        <w:tc>
          <w:tcPr>
            <w:tcW w:w="4737" w:type="dxa"/>
            <w:gridSpan w:val="4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7025" w:type="dxa"/>
            <w:gridSpan w:val="7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Экономия топливно-энергетических ресурсов</w:t>
            </w:r>
          </w:p>
        </w:tc>
      </w:tr>
      <w:tr w:rsidR="00552FDE" w:rsidRPr="00552FDE" w:rsidTr="00DD10C1">
        <w:trPr>
          <w:trHeight w:val="399"/>
          <w:tblHeader/>
        </w:trPr>
        <w:tc>
          <w:tcPr>
            <w:tcW w:w="41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7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7" w:type="dxa"/>
            <w:gridSpan w:val="4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011" w:type="dxa"/>
            <w:gridSpan w:val="4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в натуральном выражении</w:t>
            </w:r>
          </w:p>
        </w:tc>
        <w:tc>
          <w:tcPr>
            <w:tcW w:w="3014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в стоимостном выражении</w:t>
            </w:r>
          </w:p>
        </w:tc>
      </w:tr>
      <w:tr w:rsidR="00552FDE" w:rsidRPr="00552FDE" w:rsidTr="00DD10C1">
        <w:trPr>
          <w:tblHeader/>
        </w:trPr>
        <w:tc>
          <w:tcPr>
            <w:tcW w:w="41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7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41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источник</w:t>
            </w:r>
          </w:p>
        </w:tc>
        <w:tc>
          <w:tcPr>
            <w:tcW w:w="3096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объем, тыс. руб.</w:t>
            </w:r>
          </w:p>
        </w:tc>
        <w:tc>
          <w:tcPr>
            <w:tcW w:w="3220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791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3014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объем, тыс. руб.</w:t>
            </w:r>
          </w:p>
        </w:tc>
      </w:tr>
      <w:tr w:rsidR="00552FDE" w:rsidRPr="00552FDE" w:rsidTr="00DD10C1">
        <w:trPr>
          <w:tblHeader/>
        </w:trPr>
        <w:tc>
          <w:tcPr>
            <w:tcW w:w="41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70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41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  <w:tc>
          <w:tcPr>
            <w:tcW w:w="791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3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</w:tr>
      <w:tr w:rsidR="00552FDE" w:rsidRPr="00552FDE" w:rsidTr="00DD10C1">
        <w:trPr>
          <w:trHeight w:val="1861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3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994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2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Проведение мероприятий по очистке световых оконных проемов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3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825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3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Организация работ по эксплуатации светильников, их чистке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3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404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4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 xml:space="preserve">Мониторинг исполнения внутренних регламентов </w:t>
            </w:r>
            <w:proofErr w:type="spellStart"/>
            <w:r w:rsidRPr="00552FDE">
              <w:rPr>
                <w:color w:val="000000"/>
              </w:rPr>
              <w:t>энергоиспользования</w:t>
            </w:r>
            <w:proofErr w:type="spellEnd"/>
            <w:r w:rsidRPr="00552FDE">
              <w:rPr>
                <w:color w:val="000000"/>
              </w:rPr>
              <w:t xml:space="preserve"> и исполнения договоров на поставку энергоресурсов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3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333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lastRenderedPageBreak/>
              <w:t>5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552FDE">
              <w:rPr>
                <w:color w:val="000000"/>
              </w:rPr>
              <w:t>Тепловизионное</w:t>
            </w:r>
            <w:proofErr w:type="spellEnd"/>
            <w:r w:rsidRPr="00552FDE">
              <w:rPr>
                <w:color w:val="000000"/>
              </w:rPr>
              <w:t xml:space="preserve"> обследование ограждающих конструкций 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15,0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3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118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6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Оптимизация режима работы источников освещения, электрооборудования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3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984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7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Установка окон ПВХ, 3 шт.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54,0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12,4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23,0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414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Проверка исправности механизмов, чистка, смазка, замена уплотнителей окон ПВХ, 7 шт.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10,5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7,3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13,5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264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Промывка систем отопления химическими реагентами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25,0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191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 xml:space="preserve">Установка теплоотражающих панелей из </w:t>
            </w:r>
            <w:proofErr w:type="spellStart"/>
            <w:r w:rsidRPr="00552FDE">
              <w:rPr>
                <w:color w:val="000000"/>
              </w:rPr>
              <w:t>пенофола</w:t>
            </w:r>
            <w:proofErr w:type="spellEnd"/>
            <w:r w:rsidRPr="00552FDE">
              <w:rPr>
                <w:color w:val="000000"/>
              </w:rPr>
              <w:t xml:space="preserve"> за радиаторами отопления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6,0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10,4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19,3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264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lastRenderedPageBreak/>
              <w:t>11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Установка комбинированных унитазов с двойным сливом, 1 шт.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4,5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2,8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</w:t>
            </w:r>
            <w:r w:rsidRPr="00552FDE">
              <w:rPr>
                <w:color w:val="000000"/>
                <w:vertAlign w:val="superscript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0,1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264"/>
        </w:trPr>
        <w:tc>
          <w:tcPr>
            <w:tcW w:w="41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12</w:t>
            </w:r>
          </w:p>
        </w:tc>
        <w:tc>
          <w:tcPr>
            <w:tcW w:w="3470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Контроль состояния автотранспорта, регулярное прохождение планового технического обслуживания</w:t>
            </w:r>
          </w:p>
        </w:tc>
        <w:tc>
          <w:tcPr>
            <w:tcW w:w="164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9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20,0</w:t>
            </w:r>
          </w:p>
        </w:tc>
        <w:tc>
          <w:tcPr>
            <w:tcW w:w="8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8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3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rPr>
          <w:color w:val="000000"/>
          <w:sz w:val="24"/>
          <w:szCs w:val="24"/>
          <w:lang w:eastAsia="en-US"/>
        </w:rPr>
      </w:pPr>
    </w:p>
    <w:tbl>
      <w:tblPr>
        <w:tblStyle w:val="13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2126"/>
        <w:gridCol w:w="2136"/>
      </w:tblGrid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Руководитель администрации           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Л.С. Никитин</w:t>
            </w:r>
          </w:p>
        </w:tc>
        <w:tc>
          <w:tcPr>
            <w:tcW w:w="213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>Заместитель руководителя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М.Ю. Петряшов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br/>
              <w:t>________________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  <w:sectPr w:rsidR="00552FDE" w:rsidRPr="00552FDE" w:rsidSect="00CE33AF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lastRenderedPageBreak/>
        <w:t>ОТЧЕТ</w:t>
      </w:r>
      <w:r w:rsidRPr="00552FDE">
        <w:rPr>
          <w:color w:val="000000"/>
          <w:sz w:val="24"/>
          <w:szCs w:val="24"/>
          <w:lang w:eastAsia="en-US"/>
        </w:rPr>
        <w:br/>
        <w:t>О ДОСТИЖЕНИИ ЗНАЧЕНИЙ ЦЕЛЕВЫХ ПОКАЗАТЕЛЕЙ ПРОГРАММЫ ЭНЕРГОСБЕРЕЖЕНИЯ И ПОВЫШЕНИЯ ЭНЕРГЕТИЧЕСКОЙ ЭФФЕКТИВНОСТИ</w:t>
      </w: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>на 1 января 2024 год</w:t>
      </w:r>
    </w:p>
    <w:p w:rsidR="00552FDE" w:rsidRPr="00552FDE" w:rsidRDefault="00552FDE" w:rsidP="00552FDE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 xml:space="preserve">Наименование организации: </w:t>
      </w:r>
      <w:r w:rsidRPr="00552FDE">
        <w:rPr>
          <w:sz w:val="24"/>
          <w:szCs w:val="24"/>
        </w:rPr>
        <w:t>Администрация ГП «</w:t>
      </w:r>
      <w:proofErr w:type="spellStart"/>
      <w:r w:rsidRPr="00552FDE">
        <w:rPr>
          <w:sz w:val="24"/>
          <w:szCs w:val="24"/>
        </w:rPr>
        <w:t>Жешарт</w:t>
      </w:r>
      <w:proofErr w:type="spellEnd"/>
      <w:r w:rsidRPr="00552FDE">
        <w:rPr>
          <w:sz w:val="24"/>
          <w:szCs w:val="24"/>
        </w:rPr>
        <w:t>»</w:t>
      </w:r>
    </w:p>
    <w:p w:rsidR="00552FDE" w:rsidRPr="00552FDE" w:rsidRDefault="00552FDE" w:rsidP="00552FDE">
      <w:pPr>
        <w:keepNext/>
        <w:widowControl/>
        <w:snapToGrid/>
        <w:spacing w:line="276" w:lineRule="auto"/>
        <w:jc w:val="right"/>
        <w:rPr>
          <w:i/>
          <w:iCs/>
          <w:color w:val="000000"/>
          <w:sz w:val="18"/>
          <w:szCs w:val="18"/>
        </w:rPr>
      </w:pPr>
      <w:r w:rsidRPr="00552FDE">
        <w:rPr>
          <w:i/>
          <w:iCs/>
          <w:color w:val="000000"/>
          <w:sz w:val="24"/>
          <w:szCs w:val="24"/>
        </w:rPr>
        <w:t>Таблица 20 – Достижение целевых показателей программы 2023 г.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964"/>
        <w:gridCol w:w="2278"/>
        <w:gridCol w:w="1549"/>
        <w:gridCol w:w="1517"/>
        <w:gridCol w:w="1518"/>
        <w:gridCol w:w="1518"/>
      </w:tblGrid>
      <w:tr w:rsidR="00552FDE" w:rsidRPr="00552FDE" w:rsidTr="00DD10C1">
        <w:trPr>
          <w:trHeight w:val="473"/>
        </w:trPr>
        <w:tc>
          <w:tcPr>
            <w:tcW w:w="964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78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Наименование показателя программы</w:t>
            </w:r>
          </w:p>
        </w:tc>
        <w:tc>
          <w:tcPr>
            <w:tcW w:w="1549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553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Значение целевых показателей программы</w:t>
            </w:r>
          </w:p>
        </w:tc>
      </w:tr>
      <w:tr w:rsidR="00552FDE" w:rsidRPr="00552FDE" w:rsidTr="00DD10C1">
        <w:trPr>
          <w:trHeight w:val="472"/>
        </w:trPr>
        <w:tc>
          <w:tcPr>
            <w:tcW w:w="964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9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отклонение</w:t>
            </w: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электрической энергии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52FDE">
              <w:rPr>
                <w:color w:val="000000"/>
                <w:sz w:val="24"/>
                <w:szCs w:val="24"/>
                <w:lang w:eastAsia="en-US"/>
              </w:rPr>
              <w:t>кВт·</w:t>
            </w: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ч</w:t>
            </w:r>
            <w:proofErr w:type="spellEnd"/>
            <w:proofErr w:type="gramEnd"/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тепловой энергии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холодной воды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м</w:t>
            </w:r>
            <w:r w:rsidRPr="00552FDE">
              <w:rPr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rPr>
          <w:trHeight w:val="1269"/>
        </w:trPr>
        <w:tc>
          <w:tcPr>
            <w:tcW w:w="96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7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Снижение потребления моторного топлива</w:t>
            </w:r>
          </w:p>
        </w:tc>
        <w:tc>
          <w:tcPr>
            <w:tcW w:w="1549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51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spacing w:line="276" w:lineRule="auto"/>
        <w:jc w:val="left"/>
        <w:rPr>
          <w:color w:val="000000"/>
          <w:sz w:val="24"/>
          <w:szCs w:val="24"/>
          <w:lang w:eastAsia="en-US"/>
        </w:rPr>
      </w:pPr>
    </w:p>
    <w:tbl>
      <w:tblPr>
        <w:tblStyle w:val="13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2126"/>
        <w:gridCol w:w="2136"/>
      </w:tblGrid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Руководитель администрации           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Л.С. Никитин</w:t>
            </w:r>
          </w:p>
        </w:tc>
        <w:tc>
          <w:tcPr>
            <w:tcW w:w="213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>Заместитель руководителя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М.Ю. Петряшов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br/>
              <w:t>________________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after="160" w:line="259" w:lineRule="auto"/>
        <w:jc w:val="left"/>
        <w:rPr>
          <w:color w:val="000000"/>
          <w:sz w:val="24"/>
          <w:szCs w:val="24"/>
          <w:lang w:eastAsia="en-US"/>
        </w:rPr>
        <w:sectPr w:rsidR="00552FDE" w:rsidRPr="00552FDE" w:rsidSect="00540D0B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lastRenderedPageBreak/>
        <w:t>ОТЧЕТ</w:t>
      </w:r>
      <w:r w:rsidRPr="00552FDE">
        <w:rPr>
          <w:color w:val="000000"/>
          <w:sz w:val="24"/>
          <w:szCs w:val="24"/>
          <w:lang w:eastAsia="en-US"/>
        </w:rPr>
        <w:br/>
        <w:t>О РЕАЛИЗАЦИИ МЕРОПРИЯТИЙ ПРОГРАММЫ ЭНЕРГОСБЕРЕЖЕНИЯ И ПОВЫШЕНИЯ ЭНЕРГЕТИЧЕСКОЙ ЭФФЕКТИВНОСТИ</w:t>
      </w:r>
    </w:p>
    <w:p w:rsidR="00552FDE" w:rsidRPr="00552FDE" w:rsidRDefault="00552FDE" w:rsidP="00552FDE">
      <w:pPr>
        <w:widowControl/>
        <w:snapToGrid/>
        <w:spacing w:after="240" w:line="276" w:lineRule="auto"/>
        <w:jc w:val="center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>на 1 января 2024 год</w:t>
      </w:r>
    </w:p>
    <w:p w:rsidR="00552FDE" w:rsidRPr="00552FDE" w:rsidRDefault="00552FDE" w:rsidP="00552FDE">
      <w:pPr>
        <w:widowControl/>
        <w:snapToGrid/>
        <w:spacing w:after="240" w:line="276" w:lineRule="auto"/>
        <w:jc w:val="left"/>
        <w:rPr>
          <w:color w:val="000000"/>
          <w:sz w:val="24"/>
          <w:szCs w:val="24"/>
          <w:lang w:eastAsia="en-US"/>
        </w:rPr>
      </w:pPr>
      <w:r w:rsidRPr="00552FDE">
        <w:rPr>
          <w:color w:val="000000"/>
          <w:sz w:val="24"/>
          <w:szCs w:val="24"/>
          <w:lang w:eastAsia="en-US"/>
        </w:rPr>
        <w:t xml:space="preserve">Наименование организации: </w:t>
      </w:r>
      <w:r w:rsidRPr="00552FDE">
        <w:rPr>
          <w:sz w:val="24"/>
          <w:szCs w:val="24"/>
        </w:rPr>
        <w:t>Администрация ГП «</w:t>
      </w:r>
      <w:proofErr w:type="spellStart"/>
      <w:r w:rsidRPr="00552FDE">
        <w:rPr>
          <w:sz w:val="24"/>
          <w:szCs w:val="24"/>
        </w:rPr>
        <w:t>Жешарт</w:t>
      </w:r>
      <w:proofErr w:type="spellEnd"/>
      <w:r w:rsidRPr="00552FDE">
        <w:rPr>
          <w:sz w:val="24"/>
          <w:szCs w:val="24"/>
        </w:rPr>
        <w:t>»</w:t>
      </w:r>
    </w:p>
    <w:p w:rsidR="00552FDE" w:rsidRPr="00552FDE" w:rsidRDefault="00552FDE" w:rsidP="00552FDE">
      <w:pPr>
        <w:keepNext/>
        <w:widowControl/>
        <w:snapToGrid/>
        <w:spacing w:line="276" w:lineRule="auto"/>
        <w:ind w:right="-456"/>
        <w:jc w:val="center"/>
        <w:rPr>
          <w:i/>
          <w:iCs/>
          <w:color w:val="000000"/>
          <w:sz w:val="24"/>
          <w:szCs w:val="24"/>
        </w:rPr>
      </w:pPr>
      <w:bookmarkStart w:id="11" w:name="_GoBack"/>
      <w:bookmarkEnd w:id="11"/>
      <w:r w:rsidRPr="00552FDE">
        <w:rPr>
          <w:i/>
          <w:iCs/>
          <w:color w:val="000000"/>
          <w:sz w:val="24"/>
          <w:szCs w:val="24"/>
        </w:rPr>
        <w:t>Таблица 21 – Реализация мероприятий программы 2023 г.</w:t>
      </w:r>
    </w:p>
    <w:tbl>
      <w:tblPr>
        <w:tblStyle w:val="13"/>
        <w:tblW w:w="15642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3437"/>
        <w:gridCol w:w="1801"/>
        <w:gridCol w:w="974"/>
        <w:gridCol w:w="867"/>
        <w:gridCol w:w="1212"/>
        <w:gridCol w:w="1091"/>
        <w:gridCol w:w="871"/>
        <w:gridCol w:w="1212"/>
        <w:gridCol w:w="784"/>
        <w:gridCol w:w="918"/>
        <w:gridCol w:w="847"/>
        <w:gridCol w:w="1212"/>
      </w:tblGrid>
      <w:tr w:rsidR="00552FDE" w:rsidRPr="00552FDE" w:rsidTr="00DD10C1">
        <w:trPr>
          <w:trHeight w:val="382"/>
          <w:tblHeader/>
        </w:trPr>
        <w:tc>
          <w:tcPr>
            <w:tcW w:w="416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552FDE">
              <w:rPr>
                <w:color w:val="000000"/>
                <w:lang w:eastAsia="en-US"/>
              </w:rPr>
              <w:t>п</w:t>
            </w:r>
            <w:proofErr w:type="gramEnd"/>
            <w:r w:rsidRPr="00552FDE">
              <w:rPr>
                <w:color w:val="000000"/>
                <w:lang w:eastAsia="en-US"/>
              </w:rPr>
              <w:t>/п</w:t>
            </w:r>
          </w:p>
        </w:tc>
        <w:tc>
          <w:tcPr>
            <w:tcW w:w="3437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Наименование мероприятия программы</w:t>
            </w:r>
          </w:p>
        </w:tc>
        <w:tc>
          <w:tcPr>
            <w:tcW w:w="4854" w:type="dxa"/>
            <w:gridSpan w:val="4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Финансовое обеспечение реализации мероприятий</w:t>
            </w:r>
          </w:p>
        </w:tc>
        <w:tc>
          <w:tcPr>
            <w:tcW w:w="6935" w:type="dxa"/>
            <w:gridSpan w:val="7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Экономия топливно-энергетических ресурсов</w:t>
            </w:r>
          </w:p>
        </w:tc>
      </w:tr>
      <w:tr w:rsidR="00552FDE" w:rsidRPr="00552FDE" w:rsidTr="00DD10C1">
        <w:trPr>
          <w:trHeight w:val="399"/>
          <w:tblHeader/>
        </w:trPr>
        <w:tc>
          <w:tcPr>
            <w:tcW w:w="41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37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854" w:type="dxa"/>
            <w:gridSpan w:val="4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958" w:type="dxa"/>
            <w:gridSpan w:val="4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в натуральном выражении</w:t>
            </w:r>
          </w:p>
        </w:tc>
        <w:tc>
          <w:tcPr>
            <w:tcW w:w="2977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в стоимостном выражении</w:t>
            </w:r>
          </w:p>
        </w:tc>
      </w:tr>
      <w:tr w:rsidR="00552FDE" w:rsidRPr="00552FDE" w:rsidTr="00DD10C1">
        <w:trPr>
          <w:tblHeader/>
        </w:trPr>
        <w:tc>
          <w:tcPr>
            <w:tcW w:w="41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37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источник</w:t>
            </w:r>
          </w:p>
        </w:tc>
        <w:tc>
          <w:tcPr>
            <w:tcW w:w="3053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объем, тыс. руб.</w:t>
            </w:r>
          </w:p>
        </w:tc>
        <w:tc>
          <w:tcPr>
            <w:tcW w:w="3174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Количество</w:t>
            </w:r>
          </w:p>
        </w:tc>
        <w:tc>
          <w:tcPr>
            <w:tcW w:w="784" w:type="dxa"/>
            <w:vMerge w:val="restart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2977" w:type="dxa"/>
            <w:gridSpan w:val="3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объем, тыс. руб.</w:t>
            </w:r>
          </w:p>
        </w:tc>
      </w:tr>
      <w:tr w:rsidR="00552FDE" w:rsidRPr="00552FDE" w:rsidTr="00DD10C1">
        <w:trPr>
          <w:tblHeader/>
        </w:trPr>
        <w:tc>
          <w:tcPr>
            <w:tcW w:w="416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37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01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  <w:tc>
          <w:tcPr>
            <w:tcW w:w="784" w:type="dxa"/>
            <w:vMerge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план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факт</w:t>
            </w: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  <w:lang w:eastAsia="en-US"/>
              </w:rPr>
              <w:t>отклонение</w:t>
            </w:r>
          </w:p>
        </w:tc>
      </w:tr>
      <w:tr w:rsidR="00552FDE" w:rsidRPr="00552FDE" w:rsidTr="00DD10C1">
        <w:trPr>
          <w:trHeight w:val="1294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1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Оптимизация режима работы источников освещения, электрооборудования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553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2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 xml:space="preserve">Мониторинг исполнения внутренних регламентов </w:t>
            </w:r>
            <w:proofErr w:type="spellStart"/>
            <w:r w:rsidRPr="00552FDE">
              <w:rPr>
                <w:color w:val="000000"/>
              </w:rPr>
              <w:t>энергоиспользования</w:t>
            </w:r>
            <w:proofErr w:type="spellEnd"/>
            <w:r w:rsidRPr="00552FDE">
              <w:rPr>
                <w:color w:val="000000"/>
              </w:rPr>
              <w:t xml:space="preserve"> и исполнения договоров на поставку энергоресурсов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2114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3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907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lastRenderedPageBreak/>
              <w:t>4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Проведение мероприятий по очистке световых оконных проемов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977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5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Организация работ по эксплуатации светильников, их чистке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046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6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 xml:space="preserve">Проверка освещенности помещения в соответствии с СНиП 23-05-95 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-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132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7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Установка окон ПВХ, 3 шт.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Местный бюджет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54,0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11,1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20,6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106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8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Проверка исправности механизмов, чистка, смазка, замена уплотнителей окон ПВХ, 6 шт.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5,6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10,4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270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9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Промывка систем отопления химическими реагентами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25,0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Гкал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rPr>
          <w:trHeight w:val="1401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lastRenderedPageBreak/>
              <w:t>10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Установка комбинированных унитазов с двойным сливом, 1 шт.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4,5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2,7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м</w:t>
            </w:r>
            <w:r w:rsidRPr="00552FDE">
              <w:rPr>
                <w:color w:val="000000"/>
                <w:vertAlign w:val="superscript"/>
              </w:rPr>
              <w:t>3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0,1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552FDE" w:rsidRPr="00552FDE" w:rsidTr="00DD10C1">
        <w:tblPrEx>
          <w:tblCellMar>
            <w:left w:w="108" w:type="dxa"/>
            <w:right w:w="108" w:type="dxa"/>
          </w:tblCellMar>
        </w:tblPrEx>
        <w:trPr>
          <w:trHeight w:val="1401"/>
        </w:trPr>
        <w:tc>
          <w:tcPr>
            <w:tcW w:w="416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11</w:t>
            </w:r>
          </w:p>
        </w:tc>
        <w:tc>
          <w:tcPr>
            <w:tcW w:w="343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Контроль состояния автотранспорта, регулярное прохождение планового технического обслуживания</w:t>
            </w:r>
          </w:p>
        </w:tc>
        <w:tc>
          <w:tcPr>
            <w:tcW w:w="180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Собственные средства</w:t>
            </w:r>
          </w:p>
        </w:tc>
        <w:tc>
          <w:tcPr>
            <w:tcW w:w="97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20,0</w:t>
            </w:r>
          </w:p>
        </w:tc>
        <w:tc>
          <w:tcPr>
            <w:tcW w:w="86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9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71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л</w:t>
            </w:r>
          </w:p>
        </w:tc>
        <w:tc>
          <w:tcPr>
            <w:tcW w:w="918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</w:rPr>
            </w:pPr>
            <w:r w:rsidRPr="00552FDE">
              <w:rPr>
                <w:color w:val="000000"/>
              </w:rPr>
              <w:t>0,0</w:t>
            </w:r>
          </w:p>
        </w:tc>
        <w:tc>
          <w:tcPr>
            <w:tcW w:w="847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12" w:type="dxa"/>
            <w:vAlign w:val="center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rPr>
          <w:color w:val="000000"/>
          <w:lang w:eastAsia="en-US"/>
        </w:rPr>
      </w:pPr>
    </w:p>
    <w:p w:rsidR="00552FDE" w:rsidRPr="00552FDE" w:rsidRDefault="00552FDE" w:rsidP="00552FDE">
      <w:pPr>
        <w:widowControl/>
        <w:snapToGrid/>
        <w:rPr>
          <w:color w:val="000000"/>
          <w:sz w:val="24"/>
          <w:szCs w:val="24"/>
          <w:lang w:eastAsia="en-US"/>
        </w:rPr>
      </w:pPr>
    </w:p>
    <w:p w:rsidR="00552FDE" w:rsidRPr="00552FDE" w:rsidRDefault="00552FDE" w:rsidP="00552FDE">
      <w:pPr>
        <w:widowControl/>
        <w:snapToGrid/>
        <w:rPr>
          <w:color w:val="000000"/>
          <w:sz w:val="24"/>
          <w:szCs w:val="24"/>
          <w:lang w:eastAsia="en-US"/>
        </w:rPr>
      </w:pPr>
    </w:p>
    <w:tbl>
      <w:tblPr>
        <w:tblStyle w:val="13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2126"/>
        <w:gridCol w:w="2126"/>
        <w:gridCol w:w="2136"/>
      </w:tblGrid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 xml:space="preserve">Руководитель администрации           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Л.С. Никитин</w:t>
            </w:r>
          </w:p>
        </w:tc>
        <w:tc>
          <w:tcPr>
            <w:tcW w:w="213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52FDE">
              <w:rPr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552FDE">
              <w:rPr>
                <w:color w:val="000000"/>
                <w:sz w:val="24"/>
                <w:szCs w:val="24"/>
                <w:lang w:eastAsia="en-US"/>
              </w:rPr>
              <w:t xml:space="preserve"> за энергосбережение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u w:val="single"/>
                <w:lang w:eastAsia="en-US"/>
              </w:rPr>
              <w:t>Заместитель руководителя</w:t>
            </w:r>
          </w:p>
        </w:tc>
        <w:tc>
          <w:tcPr>
            <w:tcW w:w="2126" w:type="dxa"/>
            <w:vAlign w:val="bottom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  <w:r w:rsidRPr="00552FDE">
              <w:rPr>
                <w:sz w:val="24"/>
                <w:szCs w:val="24"/>
                <w:u w:val="single"/>
                <w:lang w:eastAsia="en-US"/>
              </w:rPr>
              <w:t>М.Ю. Петряшов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br/>
              <w:t>________________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(ФИО)</w:t>
            </w: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52FDE">
              <w:rPr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</w:tr>
      <w:tr w:rsidR="00552FDE" w:rsidRPr="00552FDE" w:rsidTr="00DD10C1">
        <w:tc>
          <w:tcPr>
            <w:tcW w:w="2978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552FDE" w:rsidRPr="00552FDE" w:rsidRDefault="00552FDE" w:rsidP="00552FDE">
            <w:pPr>
              <w:widowControl/>
              <w:snapToGrid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52FDE" w:rsidRPr="00552FDE" w:rsidRDefault="00552FDE" w:rsidP="00552FDE">
      <w:pPr>
        <w:widowControl/>
        <w:snapToGrid/>
        <w:spacing w:after="240" w:line="276" w:lineRule="auto"/>
        <w:rPr>
          <w:sz w:val="28"/>
          <w:lang w:eastAsia="en-US"/>
        </w:rPr>
      </w:pPr>
    </w:p>
    <w:p w:rsidR="00C82A78" w:rsidRPr="00C82A78" w:rsidRDefault="00C82A78" w:rsidP="00552FDE">
      <w:pPr>
        <w:widowControl/>
        <w:snapToGrid/>
        <w:rPr>
          <w:b/>
          <w:sz w:val="28"/>
          <w:szCs w:val="28"/>
        </w:rPr>
      </w:pPr>
    </w:p>
    <w:sectPr w:rsidR="00C82A78" w:rsidRPr="00C82A78" w:rsidSect="00552FDE">
      <w:pgSz w:w="16838" w:h="11906" w:orient="landscape"/>
      <w:pgMar w:top="992" w:right="249" w:bottom="1559" w:left="24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15" w:rsidRDefault="00AA2015">
      <w:r>
        <w:separator/>
      </w:r>
    </w:p>
  </w:endnote>
  <w:endnote w:type="continuationSeparator" w:id="0">
    <w:p w:rsidR="00AA2015" w:rsidRDefault="00AA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 Math">
    <w:altName w:val="Palatino Linotype"/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68798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52FDE" w:rsidRPr="00A4499B" w:rsidRDefault="00552FDE">
        <w:pPr>
          <w:pStyle w:val="a3"/>
          <w:jc w:val="center"/>
          <w:rPr>
            <w:sz w:val="24"/>
            <w:szCs w:val="24"/>
          </w:rPr>
        </w:pPr>
        <w:r w:rsidRPr="00A4499B">
          <w:rPr>
            <w:sz w:val="24"/>
            <w:szCs w:val="24"/>
          </w:rPr>
          <w:fldChar w:fldCharType="begin"/>
        </w:r>
        <w:r w:rsidRPr="00A4499B">
          <w:rPr>
            <w:sz w:val="24"/>
            <w:szCs w:val="24"/>
          </w:rPr>
          <w:instrText>PAGE   \* MERGEFORMAT</w:instrText>
        </w:r>
        <w:r w:rsidRPr="00A4499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30</w:t>
        </w:r>
        <w:r w:rsidRPr="00A4499B">
          <w:rPr>
            <w:sz w:val="24"/>
            <w:szCs w:val="24"/>
          </w:rPr>
          <w:fldChar w:fldCharType="end"/>
        </w:r>
      </w:p>
    </w:sdtContent>
  </w:sdt>
  <w:p w:rsidR="00552FDE" w:rsidRDefault="00552FDE" w:rsidP="00513936">
    <w:pPr>
      <w:pStyle w:val="a3"/>
      <w:tabs>
        <w:tab w:val="left" w:pos="1249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DE" w:rsidRPr="00A95E8F" w:rsidRDefault="00552FDE" w:rsidP="005465A9">
    <w:pPr>
      <w:pStyle w:val="a3"/>
      <w:rPr>
        <w:sz w:val="24"/>
        <w:szCs w:val="18"/>
      </w:rPr>
    </w:pPr>
  </w:p>
  <w:p w:rsidR="00552FDE" w:rsidRDefault="00552F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15" w:rsidRDefault="00AA2015">
      <w:r>
        <w:separator/>
      </w:r>
    </w:p>
  </w:footnote>
  <w:footnote w:type="continuationSeparator" w:id="0">
    <w:p w:rsidR="00AA2015" w:rsidRDefault="00AA2015">
      <w:r>
        <w:continuationSeparator/>
      </w:r>
    </w:p>
  </w:footnote>
  <w:footnote w:id="1">
    <w:p w:rsidR="00552FDE" w:rsidRDefault="00552FDE" w:rsidP="00552FDE">
      <w:pPr>
        <w:pStyle w:val="af6"/>
      </w:pPr>
      <w:r>
        <w:rPr>
          <w:rStyle w:val="af8"/>
        </w:rPr>
        <w:footnoteRef/>
      </w:r>
      <w:r>
        <w:t xml:space="preserve"> </w:t>
      </w:r>
      <w:r w:rsidRPr="00DA6009">
        <w:rPr>
          <w:sz w:val="18"/>
          <w:szCs w:val="18"/>
        </w:rPr>
        <w:t>Невозможно рассчитать для данного ресурса и данного типа учреждения в соответствии с автоматизированной расчетной формой, утвержденной Приказом Минэкономразвития России от 15 июля 2020 года № 425</w:t>
      </w:r>
    </w:p>
    <w:p w:rsidR="00552FDE" w:rsidRDefault="00552FDE" w:rsidP="00552FDE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  <w:sz w:val="24"/>
        <w:szCs w:val="18"/>
      </w:rPr>
      <w:id w:val="583031666"/>
      <w:docPartObj>
        <w:docPartGallery w:val="Page Numbers (Margins)"/>
        <w:docPartUnique/>
      </w:docPartObj>
    </w:sdtPr>
    <w:sdtContent>
      <w:p w:rsidR="00552FDE" w:rsidRPr="005465A9" w:rsidRDefault="00552FDE">
        <w:pPr>
          <w:pStyle w:val="af0"/>
          <w:jc w:val="right"/>
          <w:rPr>
            <w:color w:val="000000" w:themeColor="text1"/>
            <w:sz w:val="24"/>
            <w:szCs w:val="18"/>
          </w:rPr>
        </w:pPr>
      </w:p>
    </w:sdtContent>
  </w:sdt>
  <w:p w:rsidR="00552FDE" w:rsidRDefault="00552FD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2A3"/>
    <w:multiLevelType w:val="hybridMultilevel"/>
    <w:tmpl w:val="526A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145D"/>
    <w:multiLevelType w:val="hybridMultilevel"/>
    <w:tmpl w:val="12B4F6BA"/>
    <w:lvl w:ilvl="0" w:tplc="16D445E8">
      <w:start w:val="1"/>
      <w:numFmt w:val="bullet"/>
      <w:lvlText w:val="•"/>
      <w:lvlJc w:val="left"/>
      <w:pPr>
        <w:ind w:left="644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21C6F"/>
    <w:multiLevelType w:val="hybridMultilevel"/>
    <w:tmpl w:val="526A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C1804"/>
    <w:multiLevelType w:val="hybridMultilevel"/>
    <w:tmpl w:val="D52A6CC2"/>
    <w:lvl w:ilvl="0" w:tplc="7DA0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803BE"/>
    <w:multiLevelType w:val="hybridMultilevel"/>
    <w:tmpl w:val="4AE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B1FBE"/>
    <w:multiLevelType w:val="hybridMultilevel"/>
    <w:tmpl w:val="DA465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F4A39"/>
    <w:multiLevelType w:val="hybridMultilevel"/>
    <w:tmpl w:val="5C081D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6224A77"/>
    <w:multiLevelType w:val="hybridMultilevel"/>
    <w:tmpl w:val="526A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630CC"/>
    <w:multiLevelType w:val="hybridMultilevel"/>
    <w:tmpl w:val="E592CB5C"/>
    <w:lvl w:ilvl="0" w:tplc="1996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45BC6"/>
    <w:multiLevelType w:val="hybridMultilevel"/>
    <w:tmpl w:val="60809CD4"/>
    <w:lvl w:ilvl="0" w:tplc="16D445E8">
      <w:start w:val="1"/>
      <w:numFmt w:val="bullet"/>
      <w:lvlText w:val="•"/>
      <w:lvlJc w:val="left"/>
      <w:pPr>
        <w:ind w:left="644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85064"/>
    <w:multiLevelType w:val="hybridMultilevel"/>
    <w:tmpl w:val="238E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83A43"/>
    <w:multiLevelType w:val="hybridMultilevel"/>
    <w:tmpl w:val="920E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11FBD"/>
    <w:multiLevelType w:val="hybridMultilevel"/>
    <w:tmpl w:val="A92A45A2"/>
    <w:lvl w:ilvl="0" w:tplc="AAB2F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90F89"/>
    <w:multiLevelType w:val="hybridMultilevel"/>
    <w:tmpl w:val="602C1626"/>
    <w:lvl w:ilvl="0" w:tplc="1996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F0DDD"/>
    <w:multiLevelType w:val="hybridMultilevel"/>
    <w:tmpl w:val="378A2BA0"/>
    <w:lvl w:ilvl="0" w:tplc="7DA0E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8022F"/>
    <w:multiLevelType w:val="hybridMultilevel"/>
    <w:tmpl w:val="4C50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94FBF"/>
    <w:multiLevelType w:val="hybridMultilevel"/>
    <w:tmpl w:val="14042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654249"/>
    <w:multiLevelType w:val="hybridMultilevel"/>
    <w:tmpl w:val="50D44E4A"/>
    <w:lvl w:ilvl="0" w:tplc="AAB2F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0208C7"/>
    <w:multiLevelType w:val="hybridMultilevel"/>
    <w:tmpl w:val="57C48BE2"/>
    <w:lvl w:ilvl="0" w:tplc="AAB2F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95F75"/>
    <w:multiLevelType w:val="hybridMultilevel"/>
    <w:tmpl w:val="CE7602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85542D9"/>
    <w:multiLevelType w:val="hybridMultilevel"/>
    <w:tmpl w:val="64A6CB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8C3539D"/>
    <w:multiLevelType w:val="hybridMultilevel"/>
    <w:tmpl w:val="CE2E7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80F89"/>
    <w:multiLevelType w:val="multilevel"/>
    <w:tmpl w:val="69F4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7356C8"/>
    <w:multiLevelType w:val="hybridMultilevel"/>
    <w:tmpl w:val="086A3678"/>
    <w:lvl w:ilvl="0" w:tplc="16D445E8">
      <w:start w:val="1"/>
      <w:numFmt w:val="bullet"/>
      <w:lvlText w:val="•"/>
      <w:lvlJc w:val="left"/>
      <w:pPr>
        <w:ind w:left="644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16467B6"/>
    <w:multiLevelType w:val="hybridMultilevel"/>
    <w:tmpl w:val="635E99E2"/>
    <w:lvl w:ilvl="0" w:tplc="4B9AB07E">
      <w:start w:val="2024"/>
      <w:numFmt w:val="decimal"/>
      <w:lvlText w:val="%1"/>
      <w:lvlJc w:val="left"/>
      <w:pPr>
        <w:ind w:left="93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5">
    <w:nsid w:val="43AA0626"/>
    <w:multiLevelType w:val="hybridMultilevel"/>
    <w:tmpl w:val="526A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B01DB"/>
    <w:multiLevelType w:val="hybridMultilevel"/>
    <w:tmpl w:val="35B0F012"/>
    <w:lvl w:ilvl="0" w:tplc="AAB2F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02100"/>
    <w:multiLevelType w:val="hybridMultilevel"/>
    <w:tmpl w:val="48BEF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BC5F34"/>
    <w:multiLevelType w:val="hybridMultilevel"/>
    <w:tmpl w:val="F508C36E"/>
    <w:lvl w:ilvl="0" w:tplc="AAB2F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F2022F"/>
    <w:multiLevelType w:val="hybridMultilevel"/>
    <w:tmpl w:val="95402B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B454CBD"/>
    <w:multiLevelType w:val="hybridMultilevel"/>
    <w:tmpl w:val="5FACB0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C657839"/>
    <w:multiLevelType w:val="hybridMultilevel"/>
    <w:tmpl w:val="FBCEB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7F7801"/>
    <w:multiLevelType w:val="hybridMultilevel"/>
    <w:tmpl w:val="3C145182"/>
    <w:lvl w:ilvl="0" w:tplc="0A08420C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A874E3"/>
    <w:multiLevelType w:val="hybridMultilevel"/>
    <w:tmpl w:val="27A08C6A"/>
    <w:lvl w:ilvl="0" w:tplc="0DE8C4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C95530"/>
    <w:multiLevelType w:val="hybridMultilevel"/>
    <w:tmpl w:val="93AA51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ED2CA1"/>
    <w:multiLevelType w:val="hybridMultilevel"/>
    <w:tmpl w:val="4DE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77896"/>
    <w:multiLevelType w:val="hybridMultilevel"/>
    <w:tmpl w:val="C3C6006C"/>
    <w:lvl w:ilvl="0" w:tplc="16D445E8">
      <w:start w:val="1"/>
      <w:numFmt w:val="bullet"/>
      <w:lvlText w:val="•"/>
      <w:lvlJc w:val="left"/>
      <w:pPr>
        <w:ind w:left="1364" w:hanging="360"/>
      </w:pPr>
      <w:rPr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4E3E31"/>
    <w:multiLevelType w:val="hybridMultilevel"/>
    <w:tmpl w:val="311A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0635F"/>
    <w:multiLevelType w:val="hybridMultilevel"/>
    <w:tmpl w:val="031C9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6D630F"/>
    <w:multiLevelType w:val="hybridMultilevel"/>
    <w:tmpl w:val="FF90F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D87893"/>
    <w:multiLevelType w:val="hybridMultilevel"/>
    <w:tmpl w:val="D5C6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F540A0"/>
    <w:multiLevelType w:val="hybridMultilevel"/>
    <w:tmpl w:val="D3D8A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0D7C41"/>
    <w:multiLevelType w:val="hybridMultilevel"/>
    <w:tmpl w:val="5462B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A2843"/>
    <w:multiLevelType w:val="hybridMultilevel"/>
    <w:tmpl w:val="9520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3"/>
  </w:num>
  <w:num w:numId="5">
    <w:abstractNumId w:val="25"/>
  </w:num>
  <w:num w:numId="6">
    <w:abstractNumId w:val="0"/>
  </w:num>
  <w:num w:numId="7">
    <w:abstractNumId w:val="10"/>
  </w:num>
  <w:num w:numId="8">
    <w:abstractNumId w:val="32"/>
  </w:num>
  <w:num w:numId="9">
    <w:abstractNumId w:val="24"/>
  </w:num>
  <w:num w:numId="10">
    <w:abstractNumId w:val="41"/>
  </w:num>
  <w:num w:numId="11">
    <w:abstractNumId w:val="31"/>
  </w:num>
  <w:num w:numId="12">
    <w:abstractNumId w:val="43"/>
  </w:num>
  <w:num w:numId="13">
    <w:abstractNumId w:val="26"/>
  </w:num>
  <w:num w:numId="14">
    <w:abstractNumId w:val="18"/>
  </w:num>
  <w:num w:numId="15">
    <w:abstractNumId w:val="12"/>
  </w:num>
  <w:num w:numId="16">
    <w:abstractNumId w:val="17"/>
  </w:num>
  <w:num w:numId="17">
    <w:abstractNumId w:val="28"/>
  </w:num>
  <w:num w:numId="18">
    <w:abstractNumId w:val="15"/>
  </w:num>
  <w:num w:numId="19">
    <w:abstractNumId w:val="29"/>
  </w:num>
  <w:num w:numId="20">
    <w:abstractNumId w:val="40"/>
  </w:num>
  <w:num w:numId="21">
    <w:abstractNumId w:val="11"/>
  </w:num>
  <w:num w:numId="22">
    <w:abstractNumId w:val="6"/>
  </w:num>
  <w:num w:numId="23">
    <w:abstractNumId w:val="19"/>
  </w:num>
  <w:num w:numId="24">
    <w:abstractNumId w:val="30"/>
  </w:num>
  <w:num w:numId="25">
    <w:abstractNumId w:val="39"/>
  </w:num>
  <w:num w:numId="26">
    <w:abstractNumId w:val="16"/>
  </w:num>
  <w:num w:numId="27">
    <w:abstractNumId w:val="35"/>
  </w:num>
  <w:num w:numId="28">
    <w:abstractNumId w:val="38"/>
  </w:num>
  <w:num w:numId="29">
    <w:abstractNumId w:val="42"/>
  </w:num>
  <w:num w:numId="30">
    <w:abstractNumId w:val="4"/>
  </w:num>
  <w:num w:numId="31">
    <w:abstractNumId w:val="37"/>
  </w:num>
  <w:num w:numId="32">
    <w:abstractNumId w:val="22"/>
  </w:num>
  <w:num w:numId="33">
    <w:abstractNumId w:val="34"/>
  </w:num>
  <w:num w:numId="34">
    <w:abstractNumId w:val="20"/>
  </w:num>
  <w:num w:numId="35">
    <w:abstractNumId w:val="21"/>
  </w:num>
  <w:num w:numId="36">
    <w:abstractNumId w:val="27"/>
  </w:num>
  <w:num w:numId="37">
    <w:abstractNumId w:val="23"/>
  </w:num>
  <w:num w:numId="38">
    <w:abstractNumId w:val="36"/>
  </w:num>
  <w:num w:numId="39">
    <w:abstractNumId w:val="1"/>
  </w:num>
  <w:num w:numId="40">
    <w:abstractNumId w:val="9"/>
  </w:num>
  <w:num w:numId="41">
    <w:abstractNumId w:val="5"/>
  </w:num>
  <w:num w:numId="42">
    <w:abstractNumId w:val="8"/>
  </w:num>
  <w:num w:numId="43">
    <w:abstractNumId w:val="1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1"/>
    <w:rsid w:val="00002E56"/>
    <w:rsid w:val="00025357"/>
    <w:rsid w:val="00064937"/>
    <w:rsid w:val="00075E18"/>
    <w:rsid w:val="000E4152"/>
    <w:rsid w:val="000F3592"/>
    <w:rsid w:val="00130DEA"/>
    <w:rsid w:val="00136EA4"/>
    <w:rsid w:val="0015589F"/>
    <w:rsid w:val="003B0415"/>
    <w:rsid w:val="003B384E"/>
    <w:rsid w:val="004254FE"/>
    <w:rsid w:val="00441573"/>
    <w:rsid w:val="004A0718"/>
    <w:rsid w:val="004C4D30"/>
    <w:rsid w:val="004E3F1C"/>
    <w:rsid w:val="005253FD"/>
    <w:rsid w:val="00552FDE"/>
    <w:rsid w:val="0062169E"/>
    <w:rsid w:val="007C01BB"/>
    <w:rsid w:val="008107DE"/>
    <w:rsid w:val="00860EDC"/>
    <w:rsid w:val="0093118E"/>
    <w:rsid w:val="009515CF"/>
    <w:rsid w:val="00985582"/>
    <w:rsid w:val="009E27E0"/>
    <w:rsid w:val="00A1393D"/>
    <w:rsid w:val="00AA2015"/>
    <w:rsid w:val="00AC6871"/>
    <w:rsid w:val="00BD35B1"/>
    <w:rsid w:val="00C02083"/>
    <w:rsid w:val="00C82A78"/>
    <w:rsid w:val="00D71A34"/>
    <w:rsid w:val="00E406D4"/>
    <w:rsid w:val="00E90997"/>
    <w:rsid w:val="00ED18D4"/>
    <w:rsid w:val="00F33570"/>
    <w:rsid w:val="00F77FA9"/>
    <w:rsid w:val="00F90462"/>
    <w:rsid w:val="00F960EC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FDE"/>
    <w:pPr>
      <w:keepNext/>
      <w:keepLines/>
      <w:spacing w:before="480"/>
      <w:outlineLvl w:val="0"/>
    </w:pPr>
    <w:rPr>
      <w:b/>
      <w:color w:val="000000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552FDE"/>
    <w:pPr>
      <w:widowControl/>
      <w:snapToGri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autoRedefine/>
    <w:qFormat/>
    <w:rsid w:val="00552FDE"/>
    <w:pPr>
      <w:keepNext/>
      <w:widowControl/>
      <w:snapToGrid/>
      <w:spacing w:after="240" w:line="276" w:lineRule="auto"/>
      <w:jc w:val="center"/>
      <w:outlineLvl w:val="2"/>
    </w:pPr>
    <w:rPr>
      <w:b/>
      <w:sz w:val="24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A1393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82A78"/>
  </w:style>
  <w:style w:type="paragraph" w:styleId="a6">
    <w:name w:val="Balloon Text"/>
    <w:basedOn w:val="a"/>
    <w:link w:val="a7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Разделы1"/>
    <w:basedOn w:val="a"/>
    <w:next w:val="a"/>
    <w:autoRedefine/>
    <w:uiPriority w:val="9"/>
    <w:qFormat/>
    <w:rsid w:val="00552FDE"/>
    <w:pPr>
      <w:keepNext/>
      <w:keepLines/>
      <w:widowControl/>
      <w:snapToGrid/>
      <w:spacing w:after="240" w:line="276" w:lineRule="auto"/>
      <w:jc w:val="center"/>
      <w:outlineLvl w:val="0"/>
    </w:pPr>
    <w:rPr>
      <w:b/>
      <w:color w:val="000000"/>
      <w:sz w:val="24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2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52FDE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2FDE"/>
  </w:style>
  <w:style w:type="character" w:customStyle="1" w:styleId="10">
    <w:name w:val="Заголовок 1 Знак"/>
    <w:aliases w:val="Разделы Знак"/>
    <w:basedOn w:val="a0"/>
    <w:link w:val="1"/>
    <w:uiPriority w:val="9"/>
    <w:rsid w:val="00552FDE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customStyle="1" w:styleId="13">
    <w:name w:val="Сетка таблицы1"/>
    <w:basedOn w:val="a1"/>
    <w:next w:val="a8"/>
    <w:uiPriority w:val="59"/>
    <w:rsid w:val="00552FD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552FDE"/>
    <w:pPr>
      <w:widowControl/>
      <w:snapToGrid/>
      <w:ind w:left="720"/>
      <w:contextualSpacing/>
    </w:pPr>
    <w:rPr>
      <w:sz w:val="28"/>
    </w:rPr>
  </w:style>
  <w:style w:type="character" w:styleId="ab">
    <w:name w:val="annotation reference"/>
    <w:basedOn w:val="a0"/>
    <w:uiPriority w:val="99"/>
    <w:semiHidden/>
    <w:unhideWhenUsed/>
    <w:rsid w:val="00552F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2FDE"/>
    <w:pPr>
      <w:widowControl/>
      <w:snapToGrid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552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2F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2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52FDE"/>
    <w:pPr>
      <w:widowControl/>
      <w:tabs>
        <w:tab w:val="center" w:pos="4677"/>
        <w:tab w:val="right" w:pos="9355"/>
      </w:tabs>
      <w:snapToGrid/>
    </w:pPr>
    <w:rPr>
      <w:sz w:val="28"/>
    </w:rPr>
  </w:style>
  <w:style w:type="character" w:customStyle="1" w:styleId="af1">
    <w:name w:val="Верхний колонтитул Знак"/>
    <w:basedOn w:val="a0"/>
    <w:link w:val="af0"/>
    <w:uiPriority w:val="99"/>
    <w:rsid w:val="00552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552FDE"/>
    <w:pPr>
      <w:widowControl/>
      <w:snapToGrid/>
      <w:spacing w:after="200"/>
    </w:pPr>
    <w:rPr>
      <w:i/>
      <w:iCs/>
      <w:color w:val="44546A"/>
      <w:sz w:val="18"/>
      <w:szCs w:val="18"/>
    </w:rPr>
  </w:style>
  <w:style w:type="paragraph" w:customStyle="1" w:styleId="15">
    <w:name w:val="Без интервала1"/>
    <w:next w:val="af2"/>
    <w:link w:val="af3"/>
    <w:uiPriority w:val="1"/>
    <w:qFormat/>
    <w:rsid w:val="00552FDE"/>
    <w:pPr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Без интервала Знак"/>
    <w:basedOn w:val="a0"/>
    <w:uiPriority w:val="1"/>
    <w:rsid w:val="00552FDE"/>
    <w:rPr>
      <w:rFonts w:eastAsia="Times New Roman"/>
      <w:lang w:eastAsia="ru-RU"/>
    </w:rPr>
  </w:style>
  <w:style w:type="paragraph" w:styleId="af4">
    <w:name w:val="Normal (Web)"/>
    <w:basedOn w:val="a"/>
    <w:uiPriority w:val="99"/>
    <w:unhideWhenUsed/>
    <w:rsid w:val="00552FD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a">
    <w:name w:val="Абзац списка Знак"/>
    <w:link w:val="a9"/>
    <w:uiPriority w:val="99"/>
    <w:rsid w:val="00552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-renderblock">
    <w:name w:val="article-render__block"/>
    <w:basedOn w:val="a"/>
    <w:rsid w:val="00552FD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Placeholder Text"/>
    <w:basedOn w:val="a0"/>
    <w:uiPriority w:val="99"/>
    <w:semiHidden/>
    <w:rsid w:val="00552FDE"/>
    <w:rPr>
      <w:color w:val="808080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552FDE"/>
  </w:style>
  <w:style w:type="paragraph" w:styleId="17">
    <w:name w:val="toc 1"/>
    <w:basedOn w:val="a"/>
    <w:next w:val="a"/>
    <w:autoRedefine/>
    <w:uiPriority w:val="39"/>
    <w:unhideWhenUsed/>
    <w:rsid w:val="00552FDE"/>
    <w:pPr>
      <w:widowControl/>
      <w:snapToGrid/>
      <w:spacing w:after="100"/>
    </w:pPr>
    <w:rPr>
      <w:sz w:val="28"/>
    </w:rPr>
  </w:style>
  <w:style w:type="paragraph" w:styleId="31">
    <w:name w:val="toc 3"/>
    <w:basedOn w:val="a"/>
    <w:next w:val="a"/>
    <w:autoRedefine/>
    <w:uiPriority w:val="39"/>
    <w:unhideWhenUsed/>
    <w:rsid w:val="00552FDE"/>
    <w:pPr>
      <w:widowControl/>
      <w:snapToGrid/>
      <w:spacing w:after="100"/>
      <w:ind w:left="560"/>
    </w:pPr>
    <w:rPr>
      <w:sz w:val="28"/>
    </w:rPr>
  </w:style>
  <w:style w:type="character" w:customStyle="1" w:styleId="18">
    <w:name w:val="Гиперссылка1"/>
    <w:basedOn w:val="a0"/>
    <w:uiPriority w:val="99"/>
    <w:unhideWhenUsed/>
    <w:rsid w:val="00552FDE"/>
    <w:rPr>
      <w:color w:val="0563C1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552FDE"/>
    <w:pPr>
      <w:widowControl/>
      <w:snapToGrid/>
    </w:pPr>
  </w:style>
  <w:style w:type="character" w:customStyle="1" w:styleId="af7">
    <w:name w:val="Текст сноски Знак"/>
    <w:basedOn w:val="a0"/>
    <w:link w:val="af6"/>
    <w:uiPriority w:val="99"/>
    <w:semiHidden/>
    <w:rsid w:val="00552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552FDE"/>
    <w:rPr>
      <w:vertAlign w:val="superscript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52FDE"/>
    <w:rPr>
      <w:color w:val="605E5C"/>
      <w:shd w:val="clear" w:color="auto" w:fill="E1DFDD"/>
    </w:rPr>
  </w:style>
  <w:style w:type="character" w:customStyle="1" w:styleId="110">
    <w:name w:val="Заголовок 1 Знак1"/>
    <w:basedOn w:val="a0"/>
    <w:link w:val="1"/>
    <w:uiPriority w:val="9"/>
    <w:rsid w:val="00552F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55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52FD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552F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3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2FDE"/>
    <w:pPr>
      <w:keepNext/>
      <w:keepLines/>
      <w:spacing w:before="480"/>
      <w:outlineLvl w:val="0"/>
    </w:pPr>
    <w:rPr>
      <w:b/>
      <w:color w:val="000000"/>
      <w:sz w:val="24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552FDE"/>
    <w:pPr>
      <w:widowControl/>
      <w:snapToGri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autoRedefine/>
    <w:qFormat/>
    <w:rsid w:val="00552FDE"/>
    <w:pPr>
      <w:keepNext/>
      <w:widowControl/>
      <w:snapToGrid/>
      <w:spacing w:after="240" w:line="276" w:lineRule="auto"/>
      <w:jc w:val="center"/>
      <w:outlineLvl w:val="2"/>
    </w:pPr>
    <w:rPr>
      <w:b/>
      <w:sz w:val="24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A1393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39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C82A78"/>
  </w:style>
  <w:style w:type="paragraph" w:styleId="a6">
    <w:name w:val="Balloon Text"/>
    <w:basedOn w:val="a"/>
    <w:link w:val="a7"/>
    <w:uiPriority w:val="99"/>
    <w:semiHidden/>
    <w:unhideWhenUsed/>
    <w:rsid w:val="004415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Разделы1"/>
    <w:basedOn w:val="a"/>
    <w:next w:val="a"/>
    <w:autoRedefine/>
    <w:uiPriority w:val="9"/>
    <w:qFormat/>
    <w:rsid w:val="00552FDE"/>
    <w:pPr>
      <w:keepNext/>
      <w:keepLines/>
      <w:widowControl/>
      <w:snapToGrid/>
      <w:spacing w:after="240" w:line="276" w:lineRule="auto"/>
      <w:jc w:val="center"/>
      <w:outlineLvl w:val="0"/>
    </w:pPr>
    <w:rPr>
      <w:b/>
      <w:color w:val="000000"/>
      <w:sz w:val="24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52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52FDE"/>
    <w:rPr>
      <w:rFonts w:ascii="Times New Roman" w:eastAsia="Times New Roman" w:hAnsi="Times New Roman" w:cs="Times New Roman"/>
      <w:b/>
      <w:sz w:val="24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2FDE"/>
  </w:style>
  <w:style w:type="character" w:customStyle="1" w:styleId="10">
    <w:name w:val="Заголовок 1 Знак"/>
    <w:aliases w:val="Разделы Знак"/>
    <w:basedOn w:val="a0"/>
    <w:link w:val="1"/>
    <w:uiPriority w:val="9"/>
    <w:rsid w:val="00552FDE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table" w:customStyle="1" w:styleId="13">
    <w:name w:val="Сетка таблицы1"/>
    <w:basedOn w:val="a1"/>
    <w:next w:val="a8"/>
    <w:uiPriority w:val="59"/>
    <w:rsid w:val="00552FD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99"/>
    <w:qFormat/>
    <w:rsid w:val="00552FDE"/>
    <w:pPr>
      <w:widowControl/>
      <w:snapToGrid/>
      <w:ind w:left="720"/>
      <w:contextualSpacing/>
    </w:pPr>
    <w:rPr>
      <w:sz w:val="28"/>
    </w:rPr>
  </w:style>
  <w:style w:type="character" w:styleId="ab">
    <w:name w:val="annotation reference"/>
    <w:basedOn w:val="a0"/>
    <w:uiPriority w:val="99"/>
    <w:semiHidden/>
    <w:unhideWhenUsed/>
    <w:rsid w:val="00552FD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2FDE"/>
    <w:pPr>
      <w:widowControl/>
      <w:snapToGrid/>
    </w:pPr>
  </w:style>
  <w:style w:type="character" w:customStyle="1" w:styleId="ad">
    <w:name w:val="Текст примечания Знак"/>
    <w:basedOn w:val="a0"/>
    <w:link w:val="ac"/>
    <w:uiPriority w:val="99"/>
    <w:semiHidden/>
    <w:rsid w:val="00552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2FD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2F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52FDE"/>
    <w:pPr>
      <w:widowControl/>
      <w:tabs>
        <w:tab w:val="center" w:pos="4677"/>
        <w:tab w:val="right" w:pos="9355"/>
      </w:tabs>
      <w:snapToGrid/>
    </w:pPr>
    <w:rPr>
      <w:sz w:val="28"/>
    </w:rPr>
  </w:style>
  <w:style w:type="character" w:customStyle="1" w:styleId="af1">
    <w:name w:val="Верхний колонтитул Знак"/>
    <w:basedOn w:val="a0"/>
    <w:link w:val="af0"/>
    <w:uiPriority w:val="99"/>
    <w:rsid w:val="00552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552FDE"/>
    <w:pPr>
      <w:widowControl/>
      <w:snapToGrid/>
      <w:spacing w:after="200"/>
    </w:pPr>
    <w:rPr>
      <w:i/>
      <w:iCs/>
      <w:color w:val="44546A"/>
      <w:sz w:val="18"/>
      <w:szCs w:val="18"/>
    </w:rPr>
  </w:style>
  <w:style w:type="paragraph" w:customStyle="1" w:styleId="15">
    <w:name w:val="Без интервала1"/>
    <w:next w:val="af2"/>
    <w:link w:val="af3"/>
    <w:uiPriority w:val="1"/>
    <w:qFormat/>
    <w:rsid w:val="00552FDE"/>
    <w:pPr>
      <w:spacing w:after="0" w:line="240" w:lineRule="auto"/>
    </w:pPr>
    <w:rPr>
      <w:rFonts w:eastAsia="Times New Roman"/>
      <w:lang w:eastAsia="ru-RU"/>
    </w:rPr>
  </w:style>
  <w:style w:type="character" w:customStyle="1" w:styleId="af3">
    <w:name w:val="Без интервала Знак"/>
    <w:basedOn w:val="a0"/>
    <w:uiPriority w:val="1"/>
    <w:rsid w:val="00552FDE"/>
    <w:rPr>
      <w:rFonts w:eastAsia="Times New Roman"/>
      <w:lang w:eastAsia="ru-RU"/>
    </w:rPr>
  </w:style>
  <w:style w:type="paragraph" w:styleId="af4">
    <w:name w:val="Normal (Web)"/>
    <w:basedOn w:val="a"/>
    <w:uiPriority w:val="99"/>
    <w:unhideWhenUsed/>
    <w:rsid w:val="00552FD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a">
    <w:name w:val="Абзац списка Знак"/>
    <w:link w:val="a9"/>
    <w:uiPriority w:val="99"/>
    <w:rsid w:val="00552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-renderblock">
    <w:name w:val="article-render__block"/>
    <w:basedOn w:val="a"/>
    <w:rsid w:val="00552FDE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character" w:styleId="af5">
    <w:name w:val="Placeholder Text"/>
    <w:basedOn w:val="a0"/>
    <w:uiPriority w:val="99"/>
    <w:semiHidden/>
    <w:rsid w:val="00552FDE"/>
    <w:rPr>
      <w:color w:val="808080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552FDE"/>
  </w:style>
  <w:style w:type="paragraph" w:styleId="17">
    <w:name w:val="toc 1"/>
    <w:basedOn w:val="a"/>
    <w:next w:val="a"/>
    <w:autoRedefine/>
    <w:uiPriority w:val="39"/>
    <w:unhideWhenUsed/>
    <w:rsid w:val="00552FDE"/>
    <w:pPr>
      <w:widowControl/>
      <w:snapToGrid/>
      <w:spacing w:after="100"/>
    </w:pPr>
    <w:rPr>
      <w:sz w:val="28"/>
    </w:rPr>
  </w:style>
  <w:style w:type="paragraph" w:styleId="31">
    <w:name w:val="toc 3"/>
    <w:basedOn w:val="a"/>
    <w:next w:val="a"/>
    <w:autoRedefine/>
    <w:uiPriority w:val="39"/>
    <w:unhideWhenUsed/>
    <w:rsid w:val="00552FDE"/>
    <w:pPr>
      <w:widowControl/>
      <w:snapToGrid/>
      <w:spacing w:after="100"/>
      <w:ind w:left="560"/>
    </w:pPr>
    <w:rPr>
      <w:sz w:val="28"/>
    </w:rPr>
  </w:style>
  <w:style w:type="character" w:customStyle="1" w:styleId="18">
    <w:name w:val="Гиперссылка1"/>
    <w:basedOn w:val="a0"/>
    <w:uiPriority w:val="99"/>
    <w:unhideWhenUsed/>
    <w:rsid w:val="00552FDE"/>
    <w:rPr>
      <w:color w:val="0563C1"/>
      <w:u w:val="single"/>
    </w:rPr>
  </w:style>
  <w:style w:type="paragraph" w:styleId="af6">
    <w:name w:val="footnote text"/>
    <w:basedOn w:val="a"/>
    <w:link w:val="af7"/>
    <w:uiPriority w:val="99"/>
    <w:semiHidden/>
    <w:unhideWhenUsed/>
    <w:rsid w:val="00552FDE"/>
    <w:pPr>
      <w:widowControl/>
      <w:snapToGrid/>
    </w:pPr>
  </w:style>
  <w:style w:type="character" w:customStyle="1" w:styleId="af7">
    <w:name w:val="Текст сноски Знак"/>
    <w:basedOn w:val="a0"/>
    <w:link w:val="af6"/>
    <w:uiPriority w:val="99"/>
    <w:semiHidden/>
    <w:rsid w:val="00552F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552FDE"/>
    <w:rPr>
      <w:vertAlign w:val="superscript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52FDE"/>
    <w:rPr>
      <w:color w:val="605E5C"/>
      <w:shd w:val="clear" w:color="auto" w:fill="E1DFDD"/>
    </w:rPr>
  </w:style>
  <w:style w:type="character" w:customStyle="1" w:styleId="110">
    <w:name w:val="Заголовок 1 Знак1"/>
    <w:basedOn w:val="a0"/>
    <w:link w:val="1"/>
    <w:uiPriority w:val="9"/>
    <w:rsid w:val="00552F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55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552FD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552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m.petryashov@yandex.ru" TargetMode="External"/><Relationship Id="rId10" Type="http://schemas.openxmlformats.org/officeDocument/2006/relationships/hyperlink" Target="https://docs.cntd.ru/document/57366015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gpzheshar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5614</Words>
  <Characters>32004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2021-08-27T10:41:00Z</cp:lastPrinted>
  <dcterms:created xsi:type="dcterms:W3CDTF">2021-08-27T07:10:00Z</dcterms:created>
  <dcterms:modified xsi:type="dcterms:W3CDTF">2021-08-27T10:45:00Z</dcterms:modified>
</cp:coreProperties>
</file>